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1411"/>
        <w:gridCol w:w="2637"/>
        <w:gridCol w:w="1950"/>
        <w:gridCol w:w="611"/>
        <w:gridCol w:w="12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 xml:space="preserve">                     </w:t>
            </w:r>
            <w:bookmarkStart w:id="0" w:name="_GoBack"/>
            <w:r>
              <w:rPr>
                <w:rStyle w:val="5"/>
                <w:rFonts w:hint="default"/>
                <w:lang w:bidi="ar"/>
              </w:rPr>
              <w:t>报价函格式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简要规格描述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报价（万元）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网络零售分析报告</w:t>
            </w: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月度网络零售分析报告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篇/年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季度网络零售分析报告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篇/年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年度网络零售分析报告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篇/年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重要节假日网络零售分析报告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“双品购物节”网络零售分析报告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篇/年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“618”网络零售分析报告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篇/年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“双11”网络零售分析报告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篇/年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网络零售全景展现系统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套/年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网络零售企业一户式查询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套/年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全闽乐购活动数据监测分析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1年服务费小计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1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2年服务费合计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询价人：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福建省商务厅电商处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报价人（公章）：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联系人：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吴卫东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联系人：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联系电话：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0591-87317021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联系电话：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报价时间：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10D94"/>
    <w:rsid w:val="1011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2023-03-15T07:16:00Z</dcterms:created>
  <dc:creator>Administrator</dc:creator>
  <cp:lastModifiedBy>Administrator</cp:lastModifiedBy>
  <dcterms:modified xsi:type="dcterms:W3CDTF">2023-03-15T07:16:36Z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