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08A6179">
      <w:pPr>
        <w:pStyle w:val="5"/>
      </w:pPr>
    </w:p>
    <w:p w14:paraId="1DAB765A">
      <w:pPr>
        <w:jc w:val="center"/>
        <w:rPr>
          <w:rFonts w:ascii="宋体" w:hAnsi="宋体"/>
          <w:b/>
          <w:bCs/>
          <w:sz w:val="72"/>
        </w:rPr>
      </w:pPr>
    </w:p>
    <w:p w14:paraId="5A199411">
      <w:pPr>
        <w:pStyle w:val="5"/>
      </w:pPr>
    </w:p>
    <w:p w14:paraId="15175BDD">
      <w:pPr>
        <w:jc w:val="center"/>
        <w:rPr>
          <w:rFonts w:ascii="宋体"/>
          <w:b/>
          <w:bCs/>
          <w:sz w:val="72"/>
        </w:rPr>
      </w:pPr>
      <w:r>
        <w:rPr>
          <w:rFonts w:hint="eastAsia" w:ascii="宋体" w:hAnsi="宋体"/>
          <w:b/>
          <w:bCs/>
          <w:sz w:val="72"/>
        </w:rPr>
        <w:t>询价通知书</w:t>
      </w:r>
    </w:p>
    <w:p w14:paraId="636D9237">
      <w:pPr>
        <w:pStyle w:val="8"/>
        <w:spacing w:line="240" w:lineRule="atLeast"/>
        <w:jc w:val="center"/>
        <w:rPr>
          <w:rFonts w:hAnsi="宋体"/>
          <w:b/>
          <w:sz w:val="44"/>
        </w:rPr>
      </w:pPr>
    </w:p>
    <w:p w14:paraId="574BC15A">
      <w:pPr>
        <w:pStyle w:val="8"/>
        <w:spacing w:line="700" w:lineRule="exact"/>
        <w:jc w:val="left"/>
        <w:rPr>
          <w:rFonts w:hAnsi="宋体"/>
          <w:b/>
          <w:bCs/>
          <w:sz w:val="32"/>
          <w:szCs w:val="36"/>
        </w:rPr>
      </w:pPr>
    </w:p>
    <w:p w14:paraId="1BAEDC5E">
      <w:pPr>
        <w:pStyle w:val="8"/>
        <w:spacing w:line="700" w:lineRule="exact"/>
        <w:jc w:val="left"/>
        <w:rPr>
          <w:rFonts w:hAnsi="宋体"/>
          <w:b/>
          <w:bCs/>
          <w:sz w:val="32"/>
          <w:szCs w:val="36"/>
        </w:rPr>
      </w:pPr>
    </w:p>
    <w:p w14:paraId="4D6A831C">
      <w:pPr>
        <w:pStyle w:val="8"/>
        <w:spacing w:line="700" w:lineRule="exact"/>
        <w:jc w:val="left"/>
        <w:rPr>
          <w:rFonts w:hAnsi="宋体"/>
          <w:b/>
          <w:bCs/>
          <w:sz w:val="32"/>
          <w:szCs w:val="36"/>
        </w:rPr>
      </w:pPr>
    </w:p>
    <w:p w14:paraId="21B786BD">
      <w:pPr>
        <w:pStyle w:val="8"/>
        <w:spacing w:line="700" w:lineRule="exact"/>
        <w:jc w:val="center"/>
        <w:rPr>
          <w:rFonts w:hAnsi="宋体"/>
          <w:b/>
          <w:bCs/>
          <w:sz w:val="32"/>
          <w:szCs w:val="36"/>
        </w:rPr>
      </w:pPr>
      <w:r>
        <w:rPr>
          <w:rFonts w:hint="eastAsia" w:hAnsi="宋体"/>
          <w:b/>
          <w:bCs/>
          <w:sz w:val="32"/>
          <w:szCs w:val="36"/>
        </w:rPr>
        <w:t>项目名称：</w:t>
      </w:r>
      <w:bookmarkStart w:id="0" w:name="_Toc308986446"/>
      <w:r>
        <w:rPr>
          <w:rFonts w:hint="eastAsia" w:hAnsi="宋体"/>
          <w:b/>
          <w:bCs/>
          <w:sz w:val="32"/>
          <w:szCs w:val="36"/>
        </w:rPr>
        <w:t>法律</w:t>
      </w:r>
      <w:r>
        <w:rPr>
          <w:rFonts w:hint="eastAsia" w:hAnsi="宋体"/>
          <w:b/>
          <w:bCs/>
          <w:sz w:val="32"/>
          <w:szCs w:val="36"/>
          <w:lang w:val="en-US" w:eastAsia="zh-CN"/>
        </w:rPr>
        <w:t>顾问</w:t>
      </w:r>
      <w:r>
        <w:rPr>
          <w:rFonts w:hint="eastAsia" w:hAnsi="宋体"/>
          <w:b/>
          <w:bCs/>
          <w:sz w:val="32"/>
          <w:szCs w:val="36"/>
        </w:rPr>
        <w:t>服务项目</w:t>
      </w:r>
    </w:p>
    <w:bookmarkEnd w:id="0"/>
    <w:p w14:paraId="23AB4944">
      <w:pPr>
        <w:pStyle w:val="8"/>
        <w:spacing w:line="240" w:lineRule="atLeast"/>
        <w:rPr>
          <w:rFonts w:hAnsi="宋体"/>
          <w:b/>
          <w:sz w:val="36"/>
          <w:szCs w:val="36"/>
          <w:u w:val="single"/>
        </w:rPr>
      </w:pPr>
    </w:p>
    <w:p w14:paraId="3AFE877E">
      <w:pPr>
        <w:pStyle w:val="8"/>
        <w:spacing w:line="240" w:lineRule="atLeast"/>
        <w:rPr>
          <w:rFonts w:hAnsi="宋体"/>
          <w:b/>
          <w:sz w:val="36"/>
          <w:szCs w:val="36"/>
          <w:u w:val="single"/>
        </w:rPr>
      </w:pPr>
    </w:p>
    <w:p w14:paraId="4E87DADC">
      <w:pPr>
        <w:pStyle w:val="8"/>
        <w:spacing w:line="240" w:lineRule="atLeast"/>
        <w:rPr>
          <w:rFonts w:hAnsi="宋体"/>
          <w:b/>
          <w:sz w:val="36"/>
          <w:szCs w:val="36"/>
          <w:u w:val="single"/>
        </w:rPr>
      </w:pPr>
    </w:p>
    <w:p w14:paraId="089B02CF">
      <w:pPr>
        <w:pStyle w:val="8"/>
        <w:spacing w:line="240" w:lineRule="atLeast"/>
        <w:rPr>
          <w:rFonts w:hAnsi="宋体"/>
          <w:b/>
          <w:sz w:val="36"/>
          <w:szCs w:val="36"/>
          <w:u w:val="single"/>
        </w:rPr>
      </w:pPr>
    </w:p>
    <w:p w14:paraId="7BD00E83">
      <w:pPr>
        <w:pStyle w:val="8"/>
        <w:spacing w:line="240" w:lineRule="atLeast"/>
        <w:rPr>
          <w:rFonts w:hAnsi="宋体"/>
          <w:b/>
          <w:sz w:val="36"/>
          <w:szCs w:val="36"/>
          <w:u w:val="single"/>
        </w:rPr>
      </w:pPr>
    </w:p>
    <w:p w14:paraId="0D163EDF">
      <w:pPr>
        <w:pStyle w:val="8"/>
        <w:spacing w:line="240" w:lineRule="atLeast"/>
        <w:rPr>
          <w:rFonts w:hAnsi="宋体"/>
          <w:b/>
          <w:sz w:val="36"/>
          <w:szCs w:val="36"/>
          <w:u w:val="single"/>
        </w:rPr>
      </w:pPr>
    </w:p>
    <w:p w14:paraId="464FDFF5">
      <w:pPr>
        <w:pStyle w:val="8"/>
        <w:spacing w:line="240" w:lineRule="atLeast"/>
        <w:rPr>
          <w:rFonts w:hAnsi="宋体"/>
          <w:b/>
          <w:sz w:val="36"/>
          <w:szCs w:val="36"/>
          <w:u w:val="single"/>
        </w:rPr>
      </w:pPr>
    </w:p>
    <w:p w14:paraId="0154726D">
      <w:pPr>
        <w:widowControl/>
        <w:pBdr>
          <w:bottom w:val="single" w:color="auto" w:sz="12" w:space="0"/>
        </w:pBdr>
        <w:spacing w:line="500" w:lineRule="atLeast"/>
        <w:jc w:val="center"/>
        <w:rPr>
          <w:rFonts w:ascii="宋体" w:hAnsi="宋体" w:cs="宋体"/>
          <w:b/>
          <w:bCs/>
          <w:kern w:val="0"/>
          <w:sz w:val="24"/>
        </w:rPr>
      </w:pPr>
      <w:r>
        <w:rPr>
          <w:rFonts w:hint="eastAsia" w:ascii="宋体" w:hAnsi="宋体" w:cs="宋体"/>
          <w:b/>
          <w:bCs/>
          <w:kern w:val="0"/>
          <w:sz w:val="32"/>
        </w:rPr>
        <w:t>二○二</w:t>
      </w:r>
      <w:r>
        <w:rPr>
          <w:rFonts w:hint="eastAsia" w:ascii="宋体" w:hAnsi="宋体" w:cs="宋体"/>
          <w:b/>
          <w:bCs/>
          <w:kern w:val="0"/>
          <w:sz w:val="32"/>
          <w:lang w:val="en-US" w:eastAsia="zh-CN"/>
        </w:rPr>
        <w:t>五</w:t>
      </w:r>
      <w:r>
        <w:rPr>
          <w:rFonts w:hint="eastAsia" w:ascii="宋体" w:hAnsi="宋体" w:cs="宋体"/>
          <w:b/>
          <w:bCs/>
          <w:kern w:val="0"/>
          <w:sz w:val="32"/>
        </w:rPr>
        <w:t>年</w:t>
      </w:r>
      <w:r>
        <w:rPr>
          <w:rFonts w:hint="eastAsia" w:ascii="宋体" w:hAnsi="宋体" w:cs="宋体"/>
          <w:b/>
          <w:bCs/>
          <w:kern w:val="0"/>
          <w:sz w:val="32"/>
          <w:lang w:val="en-US" w:eastAsia="zh-CN"/>
        </w:rPr>
        <w:t>七</w:t>
      </w:r>
      <w:r>
        <w:rPr>
          <w:rFonts w:hint="eastAsia" w:ascii="宋体" w:hAnsi="宋体" w:cs="宋体"/>
          <w:b/>
          <w:bCs/>
          <w:kern w:val="0"/>
          <w:sz w:val="32"/>
        </w:rPr>
        <w:t>月</w:t>
      </w:r>
    </w:p>
    <w:p w14:paraId="0C2CB8EA">
      <w:pPr>
        <w:widowControl/>
        <w:spacing w:line="500" w:lineRule="atLeast"/>
        <w:rPr>
          <w:rFonts w:ascii="宋体" w:hAnsi="宋体" w:cs="宋体"/>
          <w:kern w:val="0"/>
          <w:sz w:val="27"/>
        </w:rPr>
      </w:pPr>
      <w:r>
        <w:rPr>
          <w:rFonts w:hint="eastAsia" w:ascii="宋体" w:hAnsi="宋体" w:cs="宋体"/>
          <w:kern w:val="0"/>
          <w:sz w:val="27"/>
        </w:rPr>
        <w:t>采购人：福建省贸易促进中心（福建省电子口岸服务中心)</w:t>
      </w:r>
    </w:p>
    <w:p w14:paraId="047326B4">
      <w:pPr>
        <w:widowControl/>
        <w:spacing w:line="500" w:lineRule="atLeast"/>
        <w:rPr>
          <w:rFonts w:ascii="宋体" w:hAnsi="宋体" w:cs="宋体"/>
          <w:kern w:val="0"/>
          <w:sz w:val="27"/>
        </w:rPr>
      </w:pPr>
      <w:r>
        <w:rPr>
          <w:rFonts w:hint="eastAsia" w:ascii="宋体" w:hAnsi="宋体" w:cs="宋体"/>
          <w:kern w:val="0"/>
          <w:sz w:val="27"/>
        </w:rPr>
        <w:t>地址：福州市鼓楼区铜盘路118号</w:t>
      </w:r>
      <w:bookmarkStart w:id="1" w:name="_Toc113457524"/>
    </w:p>
    <w:p w14:paraId="2D19BF4B">
      <w:pPr>
        <w:rPr>
          <w:rFonts w:hint="eastAsia" w:ascii="宋体" w:hAnsi="宋体" w:cs="宋体"/>
          <w:kern w:val="0"/>
          <w:sz w:val="27"/>
          <w:lang w:val="en-US" w:eastAsia="zh-CN"/>
        </w:rPr>
      </w:pPr>
      <w:r>
        <w:rPr>
          <w:rFonts w:hint="eastAsia" w:ascii="宋体" w:hAnsi="宋体" w:cs="宋体"/>
          <w:kern w:val="0"/>
          <w:sz w:val="27"/>
        </w:rPr>
        <w:t>联系人：</w:t>
      </w:r>
      <w:r>
        <w:rPr>
          <w:rFonts w:hint="eastAsia" w:ascii="宋体" w:hAnsi="宋体" w:cs="宋体"/>
          <w:kern w:val="0"/>
          <w:sz w:val="27"/>
          <w:lang w:val="en-US" w:eastAsia="zh-CN"/>
        </w:rPr>
        <w:t>萨先生</w:t>
      </w:r>
    </w:p>
    <w:p w14:paraId="450D1029">
      <w:pPr>
        <w:rPr>
          <w:rFonts w:hint="default" w:eastAsia="宋体"/>
          <w:lang w:val="en-US" w:eastAsia="zh-CN"/>
        </w:rPr>
        <w:sectPr>
          <w:pgSz w:w="11906" w:h="16838"/>
          <w:pgMar w:top="1440" w:right="1800" w:bottom="1440" w:left="1800" w:header="851" w:footer="992" w:gutter="0"/>
          <w:pgNumType w:start="1"/>
          <w:cols w:space="425" w:num="1"/>
          <w:docGrid w:type="lines" w:linePitch="312" w:charSpace="0"/>
        </w:sectPr>
      </w:pPr>
      <w:r>
        <w:rPr>
          <w:rFonts w:hint="eastAsia" w:ascii="宋体" w:hAnsi="宋体" w:cs="宋体"/>
          <w:kern w:val="0"/>
          <w:sz w:val="27"/>
        </w:rPr>
        <w:t>电话：</w:t>
      </w:r>
      <w:r>
        <w:rPr>
          <w:rFonts w:hint="eastAsia" w:ascii="宋体" w:hAnsi="宋体" w:cs="宋体"/>
          <w:kern w:val="0"/>
          <w:sz w:val="27"/>
          <w:lang w:val="en-US" w:eastAsia="zh-CN"/>
        </w:rPr>
        <w:t>13705979003</w:t>
      </w:r>
    </w:p>
    <w:p w14:paraId="46091219">
      <w:pPr>
        <w:jc w:val="center"/>
        <w:outlineLvl w:val="0"/>
        <w:rPr>
          <w:rFonts w:ascii="宋体" w:hAnsi="宋体" w:cs="宋体"/>
          <w:b/>
          <w:bCs/>
          <w:sz w:val="32"/>
          <w:szCs w:val="28"/>
        </w:rPr>
      </w:pPr>
      <w:r>
        <w:rPr>
          <w:rFonts w:hint="eastAsia" w:ascii="宋体" w:hAnsi="宋体" w:cs="宋体"/>
          <w:b/>
          <w:bCs/>
          <w:sz w:val="32"/>
          <w:szCs w:val="28"/>
        </w:rPr>
        <w:t>第一章 询价邀请函</w:t>
      </w:r>
      <w:bookmarkEnd w:id="1"/>
    </w:p>
    <w:p w14:paraId="6674BDAF">
      <w:pPr>
        <w:spacing w:line="500" w:lineRule="exact"/>
        <w:rPr>
          <w:rFonts w:asciiTheme="minorEastAsia" w:hAnsiTheme="minorEastAsia" w:eastAsiaTheme="minorEastAsia" w:cstheme="minorEastAsia"/>
          <w:b/>
          <w:szCs w:val="21"/>
        </w:rPr>
      </w:pPr>
      <w:r>
        <w:rPr>
          <w:rFonts w:hint="eastAsia" w:asciiTheme="minorEastAsia" w:hAnsiTheme="minorEastAsia" w:eastAsiaTheme="minorEastAsia" w:cstheme="minorEastAsia"/>
          <w:b/>
          <w:szCs w:val="21"/>
        </w:rPr>
        <w:t>一、项目名称：</w:t>
      </w:r>
    </w:p>
    <w:p w14:paraId="1F774BF3">
      <w:pPr>
        <w:pStyle w:val="5"/>
        <w:snapToGrid w:val="0"/>
        <w:spacing w:line="500" w:lineRule="exact"/>
        <w:ind w:firstLine="420" w:firstLineChars="200"/>
        <w:jc w:val="left"/>
        <w:rPr>
          <w:rFonts w:hint="eastAsia" w:asciiTheme="minorEastAsia" w:hAnsiTheme="minorEastAsia" w:eastAsiaTheme="minorEastAsia"/>
          <w:lang w:eastAsia="zh-CN"/>
        </w:rPr>
      </w:pPr>
      <w:r>
        <w:rPr>
          <w:rFonts w:hint="eastAsia" w:asciiTheme="minorEastAsia" w:hAnsiTheme="minorEastAsia" w:eastAsiaTheme="minorEastAsia"/>
          <w:lang w:eastAsia="zh-CN"/>
        </w:rPr>
        <w:t>法律顾问服务</w:t>
      </w:r>
      <w:r>
        <w:rPr>
          <w:rFonts w:hint="eastAsia" w:asciiTheme="minorEastAsia" w:hAnsiTheme="minorEastAsia" w:eastAsiaTheme="minorEastAsia"/>
        </w:rPr>
        <w:t>项目</w:t>
      </w:r>
    </w:p>
    <w:p w14:paraId="4F552407">
      <w:pPr>
        <w:spacing w:line="500" w:lineRule="exact"/>
        <w:rPr>
          <w:rFonts w:asciiTheme="minorEastAsia" w:hAnsiTheme="minorEastAsia" w:eastAsiaTheme="minorEastAsia" w:cstheme="minorEastAsia"/>
          <w:b/>
          <w:szCs w:val="21"/>
        </w:rPr>
      </w:pPr>
      <w:r>
        <w:rPr>
          <w:rFonts w:hint="eastAsia" w:asciiTheme="minorEastAsia" w:hAnsiTheme="minorEastAsia" w:eastAsiaTheme="minorEastAsia" w:cstheme="minorEastAsia"/>
          <w:b/>
          <w:szCs w:val="21"/>
        </w:rPr>
        <w:t>二、项目内容：</w:t>
      </w:r>
    </w:p>
    <w:tbl>
      <w:tblPr>
        <w:tblStyle w:val="15"/>
        <w:tblW w:w="933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04"/>
        <w:gridCol w:w="929"/>
        <w:gridCol w:w="1230"/>
        <w:gridCol w:w="2145"/>
        <w:gridCol w:w="755"/>
        <w:gridCol w:w="1780"/>
        <w:gridCol w:w="1493"/>
      </w:tblGrid>
      <w:tr w14:paraId="084F64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8" w:hRule="atLeast"/>
        </w:trPr>
        <w:tc>
          <w:tcPr>
            <w:tcW w:w="1004" w:type="dxa"/>
            <w:vAlign w:val="center"/>
          </w:tcPr>
          <w:p w14:paraId="1984818D">
            <w:pPr>
              <w:spacing w:line="360" w:lineRule="auto"/>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合同包</w:t>
            </w:r>
          </w:p>
        </w:tc>
        <w:tc>
          <w:tcPr>
            <w:tcW w:w="929" w:type="dxa"/>
            <w:vAlign w:val="center"/>
          </w:tcPr>
          <w:p w14:paraId="5E1384C8">
            <w:pPr>
              <w:spacing w:line="360" w:lineRule="auto"/>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品目号</w:t>
            </w:r>
          </w:p>
        </w:tc>
        <w:tc>
          <w:tcPr>
            <w:tcW w:w="1230" w:type="dxa"/>
            <w:vAlign w:val="center"/>
          </w:tcPr>
          <w:p w14:paraId="605C17F2">
            <w:pPr>
              <w:spacing w:line="360" w:lineRule="auto"/>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项目名称</w:t>
            </w:r>
          </w:p>
        </w:tc>
        <w:tc>
          <w:tcPr>
            <w:tcW w:w="2145" w:type="dxa"/>
            <w:vAlign w:val="center"/>
          </w:tcPr>
          <w:p w14:paraId="3F38664B">
            <w:pPr>
              <w:spacing w:line="360" w:lineRule="auto"/>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技术要求</w:t>
            </w:r>
          </w:p>
        </w:tc>
        <w:tc>
          <w:tcPr>
            <w:tcW w:w="755" w:type="dxa"/>
            <w:vAlign w:val="center"/>
          </w:tcPr>
          <w:p w14:paraId="5EA5DF14">
            <w:pPr>
              <w:pStyle w:val="5"/>
              <w:spacing w:line="360" w:lineRule="auto"/>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数量</w:t>
            </w:r>
          </w:p>
        </w:tc>
        <w:tc>
          <w:tcPr>
            <w:tcW w:w="1780" w:type="dxa"/>
            <w:vAlign w:val="center"/>
          </w:tcPr>
          <w:p w14:paraId="3B46CB27">
            <w:pPr>
              <w:spacing w:line="360" w:lineRule="auto"/>
              <w:jc w:val="both"/>
            </w:pPr>
            <w:r>
              <w:rPr>
                <w:rFonts w:hint="eastAsia"/>
                <w:lang w:val="en-US" w:eastAsia="zh-CN"/>
              </w:rPr>
              <w:t>预算</w:t>
            </w:r>
            <w:r>
              <w:rPr>
                <w:rFonts w:hint="eastAsia"/>
              </w:rPr>
              <w:t>金额</w:t>
            </w:r>
            <w:r>
              <w:rPr>
                <w:rFonts w:hint="eastAsia" w:asciiTheme="minorEastAsia" w:hAnsiTheme="minorEastAsia" w:eastAsiaTheme="minorEastAsia" w:cstheme="minorEastAsia"/>
                <w:szCs w:val="21"/>
              </w:rPr>
              <w:t>（元）</w:t>
            </w:r>
          </w:p>
        </w:tc>
        <w:tc>
          <w:tcPr>
            <w:tcW w:w="1493" w:type="dxa"/>
            <w:vAlign w:val="center"/>
          </w:tcPr>
          <w:p w14:paraId="264289E3">
            <w:pPr>
              <w:spacing w:line="360" w:lineRule="auto"/>
              <w:jc w:val="center"/>
              <w:rPr>
                <w:rFonts w:hint="eastAsia" w:asciiTheme="minorEastAsia" w:hAnsiTheme="minorEastAsia" w:eastAsiaTheme="minorEastAsia" w:cstheme="minorEastAsia"/>
                <w:szCs w:val="21"/>
                <w:lang w:eastAsia="zh-CN"/>
              </w:rPr>
            </w:pPr>
            <w:r>
              <w:rPr>
                <w:rFonts w:hint="eastAsia" w:asciiTheme="minorEastAsia" w:hAnsiTheme="minorEastAsia" w:eastAsiaTheme="minorEastAsia" w:cstheme="minorEastAsia"/>
                <w:szCs w:val="21"/>
              </w:rPr>
              <w:t>保证金</w:t>
            </w:r>
            <w:r>
              <w:rPr>
                <w:rFonts w:hint="eastAsia" w:asciiTheme="minorEastAsia" w:hAnsiTheme="minorEastAsia" w:eastAsiaTheme="minorEastAsia" w:cstheme="minorEastAsia"/>
                <w:szCs w:val="21"/>
                <w:lang w:eastAsia="zh-CN"/>
              </w:rPr>
              <w:t>（</w:t>
            </w:r>
            <w:r>
              <w:rPr>
                <w:rFonts w:hint="eastAsia" w:asciiTheme="minorEastAsia" w:hAnsiTheme="minorEastAsia" w:eastAsiaTheme="minorEastAsia" w:cstheme="minorEastAsia"/>
                <w:szCs w:val="21"/>
                <w:lang w:val="en-US" w:eastAsia="zh-CN"/>
              </w:rPr>
              <w:t>元</w:t>
            </w:r>
            <w:r>
              <w:rPr>
                <w:rFonts w:hint="eastAsia" w:asciiTheme="minorEastAsia" w:hAnsiTheme="minorEastAsia" w:eastAsiaTheme="minorEastAsia" w:cstheme="minorEastAsia"/>
                <w:szCs w:val="21"/>
                <w:lang w:eastAsia="zh-CN"/>
              </w:rPr>
              <w:t>）</w:t>
            </w:r>
          </w:p>
        </w:tc>
      </w:tr>
      <w:tr w14:paraId="7B2009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2" w:hRule="atLeast"/>
        </w:trPr>
        <w:tc>
          <w:tcPr>
            <w:tcW w:w="1004" w:type="dxa"/>
            <w:vAlign w:val="center"/>
          </w:tcPr>
          <w:p w14:paraId="11A13549">
            <w:pPr>
              <w:spacing w:line="360" w:lineRule="auto"/>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1</w:t>
            </w:r>
          </w:p>
        </w:tc>
        <w:tc>
          <w:tcPr>
            <w:tcW w:w="929" w:type="dxa"/>
            <w:vAlign w:val="center"/>
          </w:tcPr>
          <w:p w14:paraId="16D97EAF">
            <w:pPr>
              <w:spacing w:line="360" w:lineRule="auto"/>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1-1</w:t>
            </w:r>
          </w:p>
        </w:tc>
        <w:tc>
          <w:tcPr>
            <w:tcW w:w="1230" w:type="dxa"/>
            <w:vAlign w:val="center"/>
          </w:tcPr>
          <w:p w14:paraId="4ED516A9">
            <w:pPr>
              <w:spacing w:line="360" w:lineRule="auto"/>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lang w:eastAsia="zh-CN"/>
              </w:rPr>
              <w:t>法律顾问服务</w:t>
            </w:r>
            <w:r>
              <w:rPr>
                <w:rFonts w:hint="eastAsia" w:asciiTheme="minorEastAsia" w:hAnsiTheme="minorEastAsia" w:eastAsiaTheme="minorEastAsia" w:cstheme="minorEastAsia"/>
                <w:szCs w:val="21"/>
              </w:rPr>
              <w:t>项目</w:t>
            </w:r>
          </w:p>
        </w:tc>
        <w:tc>
          <w:tcPr>
            <w:tcW w:w="2145" w:type="dxa"/>
            <w:vAlign w:val="center"/>
          </w:tcPr>
          <w:p w14:paraId="27826696">
            <w:pPr>
              <w:spacing w:line="360" w:lineRule="auto"/>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具体详见第三章“询价内容及要求”</w:t>
            </w:r>
          </w:p>
        </w:tc>
        <w:tc>
          <w:tcPr>
            <w:tcW w:w="755" w:type="dxa"/>
            <w:vAlign w:val="center"/>
          </w:tcPr>
          <w:p w14:paraId="28FBF48E">
            <w:pPr>
              <w:spacing w:line="360" w:lineRule="auto"/>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1项</w:t>
            </w:r>
          </w:p>
        </w:tc>
        <w:tc>
          <w:tcPr>
            <w:tcW w:w="1780" w:type="dxa"/>
            <w:vAlign w:val="center"/>
          </w:tcPr>
          <w:p w14:paraId="20B1F3BB">
            <w:pPr>
              <w:spacing w:line="360" w:lineRule="auto"/>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lang w:val="en-US" w:eastAsia="zh-CN"/>
              </w:rPr>
              <w:t>100</w:t>
            </w:r>
            <w:r>
              <w:rPr>
                <w:rFonts w:hint="eastAsia" w:asciiTheme="minorEastAsia" w:hAnsiTheme="minorEastAsia" w:eastAsiaTheme="minorEastAsia" w:cstheme="minorEastAsia"/>
                <w:szCs w:val="21"/>
              </w:rPr>
              <w:t>000</w:t>
            </w:r>
          </w:p>
        </w:tc>
        <w:tc>
          <w:tcPr>
            <w:tcW w:w="1493" w:type="dxa"/>
            <w:vAlign w:val="center"/>
          </w:tcPr>
          <w:p w14:paraId="363D9488">
            <w:pPr>
              <w:spacing w:line="360" w:lineRule="auto"/>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lang w:val="en-US" w:eastAsia="zh-CN"/>
              </w:rPr>
              <w:t>20</w:t>
            </w:r>
            <w:r>
              <w:rPr>
                <w:rFonts w:hint="eastAsia" w:asciiTheme="minorEastAsia" w:hAnsiTheme="minorEastAsia" w:eastAsiaTheme="minorEastAsia" w:cstheme="minorEastAsia"/>
                <w:szCs w:val="21"/>
              </w:rPr>
              <w:t>00</w:t>
            </w:r>
          </w:p>
        </w:tc>
      </w:tr>
      <w:tr w14:paraId="104DDD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8" w:hRule="atLeast"/>
        </w:trPr>
        <w:tc>
          <w:tcPr>
            <w:tcW w:w="9336" w:type="dxa"/>
            <w:gridSpan w:val="7"/>
            <w:vAlign w:val="center"/>
          </w:tcPr>
          <w:p w14:paraId="2C3E3A64">
            <w:pPr>
              <w:spacing w:line="360" w:lineRule="auto"/>
              <w:rPr>
                <w:rFonts w:asciiTheme="minorEastAsia" w:hAnsiTheme="minorEastAsia" w:eastAsiaTheme="minorEastAsia" w:cstheme="minorEastAsia"/>
                <w:szCs w:val="21"/>
                <w:lang w:val="zh-CN"/>
              </w:rPr>
            </w:pPr>
            <w:r>
              <w:rPr>
                <w:rFonts w:hint="eastAsia" w:asciiTheme="minorEastAsia" w:hAnsiTheme="minorEastAsia" w:eastAsiaTheme="minorEastAsia" w:cstheme="minorEastAsia"/>
                <w:szCs w:val="21"/>
                <w:lang w:val="zh-CN"/>
              </w:rPr>
              <w:t>注：</w:t>
            </w:r>
            <w:r>
              <w:rPr>
                <w:rFonts w:hint="eastAsia" w:asciiTheme="minorEastAsia" w:hAnsiTheme="minorEastAsia" w:eastAsiaTheme="minorEastAsia" w:cstheme="minorEastAsia"/>
                <w:szCs w:val="21"/>
              </w:rPr>
              <w:t>预算金额</w:t>
            </w:r>
            <w:r>
              <w:rPr>
                <w:rFonts w:hint="eastAsia" w:asciiTheme="minorEastAsia" w:hAnsiTheme="minorEastAsia" w:eastAsiaTheme="minorEastAsia" w:cstheme="minorEastAsia"/>
                <w:szCs w:val="21"/>
                <w:lang w:val="zh-CN"/>
              </w:rPr>
              <w:t>中的价格为含税价。</w:t>
            </w:r>
          </w:p>
        </w:tc>
      </w:tr>
    </w:tbl>
    <w:p w14:paraId="0D822515">
      <w:pPr>
        <w:spacing w:line="500" w:lineRule="exact"/>
        <w:rPr>
          <w:rFonts w:asciiTheme="minorEastAsia" w:hAnsiTheme="minorEastAsia" w:eastAsiaTheme="minorEastAsia" w:cstheme="minorEastAsia"/>
          <w:b/>
          <w:szCs w:val="21"/>
        </w:rPr>
      </w:pPr>
      <w:r>
        <w:rPr>
          <w:rFonts w:hint="eastAsia" w:asciiTheme="minorEastAsia" w:hAnsiTheme="minorEastAsia" w:eastAsiaTheme="minorEastAsia" w:cstheme="minorEastAsia"/>
          <w:b/>
          <w:szCs w:val="21"/>
        </w:rPr>
        <w:t>三、成交人选定方式：最低评标价法。</w:t>
      </w:r>
    </w:p>
    <w:p w14:paraId="3A22E066">
      <w:pPr>
        <w:spacing w:line="500" w:lineRule="exact"/>
        <w:rPr>
          <w:rFonts w:asciiTheme="minorEastAsia" w:hAnsiTheme="minorEastAsia" w:eastAsiaTheme="minorEastAsia" w:cstheme="minorEastAsia"/>
          <w:b/>
          <w:szCs w:val="21"/>
        </w:rPr>
      </w:pPr>
      <w:r>
        <w:rPr>
          <w:rFonts w:hint="eastAsia" w:asciiTheme="minorEastAsia" w:hAnsiTheme="minorEastAsia" w:eastAsiaTheme="minorEastAsia" w:cstheme="minorEastAsia"/>
          <w:b/>
          <w:szCs w:val="21"/>
        </w:rPr>
        <w:t>四、报价人资格要求：</w:t>
      </w:r>
    </w:p>
    <w:p w14:paraId="5B54B44A">
      <w:pPr>
        <w:pStyle w:val="33"/>
        <w:shd w:val="clear" w:color="auto" w:fill="FFFFFF"/>
        <w:spacing w:before="0" w:beforeAutospacing="0" w:after="0" w:afterAutospacing="0" w:line="360" w:lineRule="auto"/>
        <w:ind w:firstLine="420"/>
        <w:contextualSpacing/>
        <w:rPr>
          <w:rFonts w:hint="eastAsia" w:ascii="宋体" w:hAnsi="宋体" w:eastAsia="宋体" w:cs="宋体"/>
          <w:color w:val="auto"/>
          <w:sz w:val="21"/>
          <w:szCs w:val="21"/>
        </w:rPr>
      </w:pPr>
      <w:r>
        <w:rPr>
          <w:rFonts w:hint="eastAsia" w:ascii="宋体" w:hAnsi="宋体" w:eastAsia="宋体" w:cs="宋体"/>
          <w:color w:val="auto"/>
          <w:sz w:val="21"/>
          <w:szCs w:val="21"/>
        </w:rPr>
        <w:t>（一）具有独立承担民事责任的能力；</w:t>
      </w:r>
    </w:p>
    <w:p w14:paraId="0E35A426">
      <w:pPr>
        <w:pStyle w:val="33"/>
        <w:shd w:val="clear" w:color="auto" w:fill="FFFFFF"/>
        <w:spacing w:before="0" w:beforeAutospacing="0" w:after="0" w:afterAutospacing="0" w:line="360" w:lineRule="auto"/>
        <w:contextualSpacing/>
        <w:rPr>
          <w:rFonts w:hint="eastAsia" w:ascii="宋体" w:hAnsi="宋体" w:eastAsia="宋体" w:cs="宋体"/>
          <w:color w:val="auto"/>
          <w:sz w:val="21"/>
          <w:szCs w:val="21"/>
        </w:rPr>
      </w:pPr>
      <w:r>
        <w:rPr>
          <w:rFonts w:hint="eastAsia" w:ascii="宋体" w:hAnsi="宋体" w:eastAsia="宋体" w:cs="宋体"/>
          <w:color w:val="auto"/>
          <w:sz w:val="21"/>
          <w:szCs w:val="21"/>
        </w:rPr>
        <w:t>　　（二）提供营业执照复印件,法人代表授权书（如报价人代表是法人的则无须提供授权书），法定代表人身份证复印件（正反面），授权代表人的身份证复印件（正反面）；</w:t>
      </w:r>
    </w:p>
    <w:p w14:paraId="010590AA">
      <w:pPr>
        <w:pStyle w:val="33"/>
        <w:shd w:val="clear" w:color="auto" w:fill="FFFFFF"/>
        <w:spacing w:before="0" w:beforeAutospacing="0" w:after="0" w:afterAutospacing="0" w:line="360" w:lineRule="auto"/>
        <w:contextualSpacing/>
        <w:rPr>
          <w:rFonts w:hint="eastAsia" w:ascii="宋体" w:hAnsi="宋体" w:eastAsia="宋体" w:cs="宋体"/>
          <w:color w:val="auto"/>
          <w:sz w:val="21"/>
          <w:szCs w:val="21"/>
        </w:rPr>
      </w:pPr>
      <w:r>
        <w:rPr>
          <w:rFonts w:hint="eastAsia" w:ascii="宋体" w:hAnsi="宋体" w:eastAsia="宋体" w:cs="宋体"/>
          <w:color w:val="auto"/>
          <w:sz w:val="21"/>
          <w:szCs w:val="21"/>
        </w:rPr>
        <w:t>　　（三）服务机构设置合理，具有良好的商业信誉和健全的财务会计制度（需提供上一年度财务报告或审计报告）；</w:t>
      </w:r>
    </w:p>
    <w:p w14:paraId="41DE4298">
      <w:pPr>
        <w:pStyle w:val="33"/>
        <w:shd w:val="clear" w:color="auto" w:fill="FFFFFF"/>
        <w:spacing w:before="0" w:beforeAutospacing="0" w:after="0" w:afterAutospacing="0" w:line="360" w:lineRule="auto"/>
        <w:contextualSpacing/>
        <w:rPr>
          <w:rFonts w:hint="eastAsia" w:ascii="宋体" w:hAnsi="宋体" w:eastAsia="宋体" w:cs="宋体"/>
          <w:color w:val="auto"/>
          <w:sz w:val="21"/>
          <w:szCs w:val="21"/>
        </w:rPr>
      </w:pPr>
      <w:r>
        <w:rPr>
          <w:rFonts w:hint="eastAsia" w:ascii="宋体" w:hAnsi="宋体" w:eastAsia="宋体" w:cs="宋体"/>
          <w:color w:val="auto"/>
          <w:sz w:val="21"/>
          <w:szCs w:val="21"/>
        </w:rPr>
        <w:t>　　（四）具有履行合同所必</w:t>
      </w:r>
      <w:r>
        <w:rPr>
          <w:rFonts w:hint="eastAsia" w:cs="宋体"/>
          <w:color w:val="auto"/>
          <w:sz w:val="21"/>
          <w:szCs w:val="21"/>
          <w:lang w:eastAsia="zh-CN"/>
        </w:rPr>
        <w:t>需</w:t>
      </w:r>
      <w:r>
        <w:rPr>
          <w:rFonts w:hint="eastAsia" w:ascii="宋体" w:hAnsi="宋体" w:eastAsia="宋体" w:cs="宋体"/>
          <w:color w:val="auto"/>
          <w:sz w:val="21"/>
          <w:szCs w:val="21"/>
        </w:rPr>
        <w:t>的人员和专业技术能力；</w:t>
      </w:r>
    </w:p>
    <w:p w14:paraId="1FB43698">
      <w:pPr>
        <w:pStyle w:val="33"/>
        <w:shd w:val="clear" w:color="auto" w:fill="FFFFFF"/>
        <w:spacing w:before="0" w:beforeAutospacing="0" w:after="0" w:afterAutospacing="0" w:line="360" w:lineRule="auto"/>
        <w:contextualSpacing/>
        <w:rPr>
          <w:rFonts w:hint="eastAsia" w:ascii="宋体" w:hAnsi="宋体" w:eastAsia="宋体" w:cs="宋体"/>
          <w:color w:val="auto"/>
          <w:sz w:val="21"/>
          <w:szCs w:val="21"/>
        </w:rPr>
      </w:pPr>
      <w:r>
        <w:rPr>
          <w:rFonts w:hint="eastAsia" w:ascii="宋体" w:hAnsi="宋体" w:eastAsia="宋体" w:cs="宋体"/>
          <w:color w:val="auto"/>
          <w:sz w:val="21"/>
          <w:szCs w:val="21"/>
        </w:rPr>
        <w:t>　　（五）具有依法缴纳税收和社会保障资金的良好记录；</w:t>
      </w:r>
    </w:p>
    <w:p w14:paraId="64F11C58">
      <w:pPr>
        <w:pStyle w:val="33"/>
        <w:shd w:val="clear" w:color="auto" w:fill="FFFFFF"/>
        <w:spacing w:before="0" w:beforeAutospacing="0" w:after="0" w:afterAutospacing="0" w:line="360" w:lineRule="auto"/>
        <w:ind w:firstLine="420"/>
        <w:contextualSpacing/>
        <w:rPr>
          <w:rFonts w:hint="eastAsia" w:ascii="宋体" w:hAnsi="宋体" w:eastAsia="宋体" w:cs="宋体"/>
          <w:color w:val="auto"/>
          <w:sz w:val="21"/>
          <w:szCs w:val="21"/>
        </w:rPr>
      </w:pPr>
      <w:r>
        <w:rPr>
          <w:rFonts w:hint="eastAsia" w:ascii="宋体" w:hAnsi="宋体" w:eastAsia="宋体" w:cs="宋体"/>
          <w:color w:val="auto"/>
          <w:sz w:val="21"/>
          <w:szCs w:val="21"/>
        </w:rPr>
        <w:t>（六）供应商未被列入</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rPr>
        <w:t>信用中国</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rPr>
        <w:t>网站（</w:t>
      </w:r>
      <w:r>
        <w:rPr>
          <w:rFonts w:hint="eastAsia" w:ascii="宋体" w:hAnsi="宋体" w:eastAsia="宋体" w:cs="宋体"/>
          <w:color w:val="auto"/>
          <w:sz w:val="21"/>
          <w:szCs w:val="21"/>
        </w:rPr>
        <w:fldChar w:fldCharType="begin"/>
      </w:r>
      <w:r>
        <w:rPr>
          <w:rFonts w:hint="eastAsia" w:ascii="宋体" w:hAnsi="宋体" w:eastAsia="宋体" w:cs="宋体"/>
          <w:color w:val="auto"/>
          <w:sz w:val="21"/>
          <w:szCs w:val="21"/>
        </w:rPr>
        <w:instrText xml:space="preserve"> HYPERLINK "https://www.creditchina.gov.cn/" </w:instrText>
      </w:r>
      <w:r>
        <w:rPr>
          <w:rFonts w:hint="eastAsia" w:ascii="宋体" w:hAnsi="宋体" w:eastAsia="宋体" w:cs="宋体"/>
          <w:color w:val="auto"/>
          <w:sz w:val="21"/>
          <w:szCs w:val="21"/>
        </w:rPr>
        <w:fldChar w:fldCharType="separate"/>
      </w:r>
      <w:r>
        <w:rPr>
          <w:rFonts w:hint="eastAsia" w:ascii="宋体" w:hAnsi="宋体" w:eastAsia="宋体" w:cs="宋体"/>
          <w:color w:val="auto"/>
          <w:sz w:val="21"/>
          <w:szCs w:val="21"/>
        </w:rPr>
        <w:t>https://www.creditchina.gov.cn/</w:t>
      </w:r>
      <w:r>
        <w:rPr>
          <w:rFonts w:hint="eastAsia" w:ascii="宋体" w:hAnsi="宋体" w:eastAsia="宋体" w:cs="宋体"/>
          <w:color w:val="auto"/>
          <w:sz w:val="21"/>
          <w:szCs w:val="21"/>
        </w:rPr>
        <w:fldChar w:fldCharType="end"/>
      </w:r>
      <w:r>
        <w:rPr>
          <w:rFonts w:hint="eastAsia" w:ascii="宋体" w:hAnsi="宋体" w:eastAsia="宋体" w:cs="宋体"/>
          <w:color w:val="auto"/>
          <w:sz w:val="21"/>
          <w:szCs w:val="21"/>
        </w:rPr>
        <w:t>）记录失信被执行人或重大税收违法案件当事人名单或政府采购严重违法失信行为记录名单，且近5年内未受过司法行政部门或律师协会的行业处分</w:t>
      </w:r>
      <w:r>
        <w:rPr>
          <w:rFonts w:hint="eastAsia" w:ascii="宋体" w:hAnsi="宋体" w:eastAsia="宋体" w:cs="宋体"/>
          <w:b/>
          <w:bCs/>
          <w:color w:val="auto"/>
          <w:sz w:val="21"/>
          <w:szCs w:val="21"/>
        </w:rPr>
        <w:t>（需提供声明函）</w:t>
      </w:r>
      <w:r>
        <w:rPr>
          <w:rFonts w:hint="eastAsia" w:ascii="宋体" w:hAnsi="宋体" w:eastAsia="宋体" w:cs="宋体"/>
          <w:color w:val="auto"/>
          <w:sz w:val="21"/>
          <w:szCs w:val="21"/>
        </w:rPr>
        <w:t>；</w:t>
      </w:r>
    </w:p>
    <w:p w14:paraId="6FA2C003">
      <w:pPr>
        <w:pStyle w:val="33"/>
        <w:shd w:val="clear" w:color="auto" w:fill="FFFFFF"/>
        <w:spacing w:before="0" w:beforeAutospacing="0" w:after="0" w:afterAutospacing="0" w:line="360" w:lineRule="auto"/>
        <w:ind w:firstLine="420"/>
        <w:contextualSpacing/>
        <w:rPr>
          <w:rFonts w:hint="eastAsia" w:ascii="宋体" w:hAnsi="宋体" w:eastAsia="宋体" w:cs="宋体"/>
          <w:color w:val="auto"/>
          <w:sz w:val="21"/>
          <w:szCs w:val="21"/>
        </w:rPr>
      </w:pPr>
      <w:r>
        <w:rPr>
          <w:rFonts w:hint="eastAsia" w:ascii="宋体" w:hAnsi="宋体" w:eastAsia="宋体" w:cs="宋体"/>
          <w:color w:val="auto"/>
          <w:sz w:val="21"/>
          <w:szCs w:val="21"/>
        </w:rPr>
        <w:t>（七）提供参加政府采购活动前3年在经营活动中没有重大违法记录和没有行贿犯罪记录的书面声明；</w:t>
      </w:r>
    </w:p>
    <w:p w14:paraId="16CC24B7">
      <w:pPr>
        <w:pStyle w:val="33"/>
        <w:shd w:val="clear" w:color="auto" w:fill="FFFFFF"/>
        <w:spacing w:before="0" w:beforeAutospacing="0" w:after="0" w:afterAutospacing="0" w:line="360" w:lineRule="auto"/>
        <w:contextualSpacing/>
        <w:rPr>
          <w:rFonts w:hint="eastAsia" w:ascii="宋体" w:hAnsi="宋体" w:eastAsia="宋体" w:cs="宋体"/>
          <w:color w:val="auto"/>
          <w:sz w:val="21"/>
          <w:szCs w:val="21"/>
        </w:rPr>
      </w:pPr>
      <w:r>
        <w:rPr>
          <w:rFonts w:hint="eastAsia" w:ascii="宋体" w:hAnsi="宋体" w:eastAsia="宋体" w:cs="宋体"/>
          <w:color w:val="auto"/>
          <w:sz w:val="21"/>
          <w:szCs w:val="21"/>
        </w:rPr>
        <w:t>　　（八）本次市场询价，拒绝联合体参与，入选的报价人不得分包或转包。</w:t>
      </w:r>
    </w:p>
    <w:p w14:paraId="5483F920">
      <w:pPr>
        <w:spacing w:line="500" w:lineRule="exact"/>
        <w:rPr>
          <w:rFonts w:asciiTheme="minorEastAsia" w:hAnsiTheme="minorEastAsia" w:eastAsiaTheme="minorEastAsia" w:cstheme="minorEastAsia"/>
          <w:b/>
          <w:szCs w:val="21"/>
        </w:rPr>
      </w:pPr>
      <w:r>
        <w:rPr>
          <w:rFonts w:hint="eastAsia" w:asciiTheme="minorEastAsia" w:hAnsiTheme="minorEastAsia" w:eastAsiaTheme="minorEastAsia" w:cstheme="minorEastAsia"/>
          <w:b/>
          <w:szCs w:val="21"/>
        </w:rPr>
        <w:t>五、报价要求：</w:t>
      </w:r>
    </w:p>
    <w:p w14:paraId="3B1554AD">
      <w:pPr>
        <w:spacing w:line="500" w:lineRule="exact"/>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1、提交的报价文件材料（具体详见询价文件第四章报价文件格式）：</w:t>
      </w:r>
    </w:p>
    <w:p w14:paraId="622DA254">
      <w:pPr>
        <w:spacing w:line="500" w:lineRule="exact"/>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①</w:t>
      </w:r>
      <w:r>
        <w:rPr>
          <w:rFonts w:hint="eastAsia" w:asciiTheme="minorEastAsia" w:hAnsiTheme="minorEastAsia" w:eastAsiaTheme="minorEastAsia" w:cstheme="minorEastAsia"/>
          <w:bCs/>
          <w:szCs w:val="21"/>
        </w:rPr>
        <w:t>报价一览表</w:t>
      </w:r>
      <w:r>
        <w:rPr>
          <w:rFonts w:hint="eastAsia" w:asciiTheme="minorEastAsia" w:hAnsiTheme="minorEastAsia" w:eastAsiaTheme="minorEastAsia" w:cstheme="minorEastAsia"/>
          <w:szCs w:val="21"/>
        </w:rPr>
        <w:t>（</w:t>
      </w:r>
      <w:r>
        <w:rPr>
          <w:rFonts w:ascii="Tahoma" w:hAnsi="Tahoma" w:cs="Tahoma"/>
          <w:color w:val="333333"/>
          <w:szCs w:val="21"/>
          <w:shd w:val="clear" w:color="auto" w:fill="FFFFFF"/>
        </w:rPr>
        <w:t>询价通知书中</w:t>
      </w:r>
      <w:r>
        <w:rPr>
          <w:rFonts w:hint="eastAsia" w:asciiTheme="minorEastAsia" w:hAnsiTheme="minorEastAsia" w:eastAsiaTheme="minorEastAsia" w:cstheme="minorEastAsia"/>
          <w:szCs w:val="21"/>
        </w:rPr>
        <w:t>附件1）</w:t>
      </w:r>
    </w:p>
    <w:p w14:paraId="7DC8AC5D">
      <w:pPr>
        <w:spacing w:line="500" w:lineRule="exact"/>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②技术和服务要求偏离表（</w:t>
      </w:r>
      <w:r>
        <w:rPr>
          <w:rFonts w:ascii="Tahoma" w:hAnsi="Tahoma" w:cs="Tahoma"/>
          <w:color w:val="333333"/>
          <w:szCs w:val="21"/>
          <w:shd w:val="clear" w:color="auto" w:fill="FFFFFF"/>
        </w:rPr>
        <w:t>询价通知书中</w:t>
      </w:r>
      <w:r>
        <w:rPr>
          <w:rFonts w:hint="eastAsia" w:asciiTheme="minorEastAsia" w:hAnsiTheme="minorEastAsia" w:eastAsiaTheme="minorEastAsia" w:cstheme="minorEastAsia"/>
          <w:szCs w:val="21"/>
        </w:rPr>
        <w:t>附件2）</w:t>
      </w:r>
    </w:p>
    <w:p w14:paraId="5BF4F71D">
      <w:pPr>
        <w:spacing w:line="500" w:lineRule="exact"/>
        <w:ind w:firstLine="420" w:firstLineChars="200"/>
        <w:rPr>
          <w:rFonts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③商务条件要求偏离表（</w:t>
      </w:r>
      <w:r>
        <w:rPr>
          <w:rFonts w:ascii="Tahoma" w:hAnsi="Tahoma" w:cs="Tahoma"/>
          <w:color w:val="auto"/>
          <w:szCs w:val="21"/>
          <w:shd w:val="clear" w:color="auto" w:fill="FFFFFF"/>
        </w:rPr>
        <w:t>询价通知书中</w:t>
      </w:r>
      <w:r>
        <w:rPr>
          <w:rFonts w:hint="eastAsia" w:asciiTheme="minorEastAsia" w:hAnsiTheme="minorEastAsia" w:eastAsiaTheme="minorEastAsia" w:cstheme="minorEastAsia"/>
          <w:color w:val="auto"/>
          <w:szCs w:val="21"/>
        </w:rPr>
        <w:t>附件3）</w:t>
      </w:r>
    </w:p>
    <w:p w14:paraId="38015A64">
      <w:pPr>
        <w:spacing w:line="500" w:lineRule="exact"/>
        <w:ind w:firstLine="420" w:firstLineChars="200"/>
        <w:rPr>
          <w:rFonts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④供应商的资格证明材料（</w:t>
      </w:r>
      <w:r>
        <w:rPr>
          <w:rFonts w:ascii="Tahoma" w:hAnsi="Tahoma" w:cs="Tahoma"/>
          <w:color w:val="auto"/>
          <w:szCs w:val="21"/>
          <w:shd w:val="clear" w:color="auto" w:fill="FFFFFF"/>
        </w:rPr>
        <w:t>询价通知书中</w:t>
      </w:r>
      <w:r>
        <w:rPr>
          <w:rFonts w:hint="eastAsia" w:asciiTheme="minorEastAsia" w:hAnsiTheme="minorEastAsia" w:eastAsiaTheme="minorEastAsia" w:cstheme="minorEastAsia"/>
          <w:color w:val="auto"/>
          <w:szCs w:val="21"/>
        </w:rPr>
        <w:t>附件4）</w:t>
      </w:r>
    </w:p>
    <w:p w14:paraId="69B065E1">
      <w:pPr>
        <w:spacing w:line="500" w:lineRule="exact"/>
        <w:ind w:firstLine="420" w:firstLineChars="200"/>
        <w:rPr>
          <w:rFonts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⑤退还保证金函（</w:t>
      </w:r>
      <w:r>
        <w:rPr>
          <w:rFonts w:ascii="Tahoma" w:hAnsi="Tahoma" w:cs="Tahoma"/>
          <w:color w:val="auto"/>
          <w:szCs w:val="21"/>
          <w:shd w:val="clear" w:color="auto" w:fill="FFFFFF"/>
        </w:rPr>
        <w:t>询价通知书中</w:t>
      </w:r>
      <w:r>
        <w:rPr>
          <w:rFonts w:hint="eastAsia" w:asciiTheme="minorEastAsia" w:hAnsiTheme="minorEastAsia" w:eastAsiaTheme="minorEastAsia" w:cstheme="minorEastAsia"/>
          <w:color w:val="auto"/>
          <w:szCs w:val="21"/>
        </w:rPr>
        <w:t>附件5）</w:t>
      </w:r>
    </w:p>
    <w:p w14:paraId="145059AF">
      <w:pPr>
        <w:spacing w:line="500" w:lineRule="exact"/>
        <w:rPr>
          <w:rFonts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2、报价说明：</w:t>
      </w:r>
    </w:p>
    <w:p w14:paraId="4DB4E4D3">
      <w:pPr>
        <w:spacing w:line="500" w:lineRule="exact"/>
        <w:ind w:firstLine="420" w:firstLineChars="200"/>
        <w:rPr>
          <w:rFonts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①报价材料均需按照要求签名并加盖公章，有多页的每页都需要盖章；</w:t>
      </w:r>
    </w:p>
    <w:p w14:paraId="476AB39C">
      <w:pPr>
        <w:spacing w:line="500" w:lineRule="exact"/>
        <w:ind w:firstLine="420" w:firstLineChars="200"/>
        <w:rPr>
          <w:rFonts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②报价人的报价超过最高限价的，不纳入本次采购比价；</w:t>
      </w:r>
    </w:p>
    <w:p w14:paraId="5A2E809A">
      <w:pPr>
        <w:spacing w:line="500" w:lineRule="exact"/>
        <w:ind w:firstLine="420" w:firstLineChars="200"/>
        <w:rPr>
          <w:rFonts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③本报价材料不予退还。</w:t>
      </w:r>
    </w:p>
    <w:p w14:paraId="790EBD9E">
      <w:pPr>
        <w:spacing w:line="500" w:lineRule="exact"/>
        <w:rPr>
          <w:rFonts w:asciiTheme="minorEastAsia" w:hAnsiTheme="minorEastAsia" w:eastAsiaTheme="minorEastAsia" w:cstheme="minorEastAsia"/>
          <w:b/>
          <w:color w:val="auto"/>
          <w:szCs w:val="21"/>
        </w:rPr>
      </w:pPr>
      <w:r>
        <w:rPr>
          <w:rFonts w:hint="eastAsia" w:asciiTheme="minorEastAsia" w:hAnsiTheme="minorEastAsia" w:eastAsiaTheme="minorEastAsia" w:cstheme="minorEastAsia"/>
          <w:b/>
          <w:color w:val="auto"/>
          <w:szCs w:val="21"/>
        </w:rPr>
        <w:t>六、报名时间及地点：</w:t>
      </w:r>
    </w:p>
    <w:p w14:paraId="11DEEA5A">
      <w:pPr>
        <w:spacing w:line="500" w:lineRule="exact"/>
        <w:ind w:firstLine="411" w:firstLineChars="196"/>
        <w:rPr>
          <w:rFonts w:asciiTheme="minorEastAsia" w:hAnsiTheme="minorEastAsia" w:eastAsiaTheme="minorEastAsia" w:cstheme="minorEastAsia"/>
          <w:b w:val="0"/>
          <w:bCs w:val="0"/>
          <w:color w:val="auto"/>
          <w:szCs w:val="21"/>
          <w:highlight w:val="none"/>
        </w:rPr>
      </w:pPr>
      <w:r>
        <w:rPr>
          <w:rFonts w:hint="eastAsia" w:asciiTheme="minorEastAsia" w:hAnsiTheme="minorEastAsia" w:eastAsiaTheme="minorEastAsia" w:cstheme="minorEastAsia"/>
          <w:color w:val="auto"/>
          <w:szCs w:val="21"/>
        </w:rPr>
        <w:t>1、询价文件报名时</w:t>
      </w:r>
      <w:r>
        <w:rPr>
          <w:rFonts w:hint="eastAsia" w:asciiTheme="minorEastAsia" w:hAnsiTheme="minorEastAsia" w:eastAsiaTheme="minorEastAsia" w:cstheme="minorEastAsia"/>
          <w:color w:val="auto"/>
          <w:szCs w:val="21"/>
          <w:highlight w:val="none"/>
        </w:rPr>
        <w:t>间：</w:t>
      </w:r>
      <w:r>
        <w:rPr>
          <w:rFonts w:hint="eastAsia" w:asciiTheme="minorEastAsia" w:hAnsiTheme="minorEastAsia" w:eastAsiaTheme="minorEastAsia" w:cstheme="minorEastAsia"/>
          <w:color w:val="auto"/>
          <w:szCs w:val="21"/>
          <w:highlight w:val="none"/>
          <w:u w:val="single"/>
        </w:rPr>
        <w:t>202</w:t>
      </w:r>
      <w:r>
        <w:rPr>
          <w:rFonts w:hint="eastAsia" w:asciiTheme="minorEastAsia" w:hAnsiTheme="minorEastAsia" w:eastAsiaTheme="minorEastAsia" w:cstheme="minorEastAsia"/>
          <w:color w:val="auto"/>
          <w:szCs w:val="21"/>
          <w:highlight w:val="none"/>
          <w:u w:val="single"/>
          <w:lang w:val="en-US" w:eastAsia="zh-CN"/>
        </w:rPr>
        <w:t>5</w:t>
      </w:r>
      <w:r>
        <w:rPr>
          <w:rFonts w:hint="eastAsia" w:asciiTheme="minorEastAsia" w:hAnsiTheme="minorEastAsia" w:eastAsiaTheme="minorEastAsia" w:cstheme="minorEastAsia"/>
          <w:color w:val="auto"/>
          <w:szCs w:val="21"/>
          <w:highlight w:val="none"/>
          <w:u w:val="single"/>
        </w:rPr>
        <w:t>年</w:t>
      </w:r>
      <w:r>
        <w:rPr>
          <w:rFonts w:hint="eastAsia" w:asciiTheme="minorEastAsia" w:hAnsiTheme="minorEastAsia" w:eastAsiaTheme="minorEastAsia" w:cstheme="minorEastAsia"/>
          <w:color w:val="auto"/>
          <w:szCs w:val="21"/>
          <w:highlight w:val="none"/>
          <w:u w:val="single"/>
          <w:lang w:val="en-US" w:eastAsia="zh-CN"/>
        </w:rPr>
        <w:t>7</w:t>
      </w:r>
      <w:r>
        <w:rPr>
          <w:rFonts w:hint="eastAsia" w:asciiTheme="minorEastAsia" w:hAnsiTheme="minorEastAsia" w:eastAsiaTheme="minorEastAsia" w:cstheme="minorEastAsia"/>
          <w:color w:val="auto"/>
          <w:szCs w:val="21"/>
          <w:highlight w:val="none"/>
          <w:u w:val="single"/>
        </w:rPr>
        <w:t>月</w:t>
      </w:r>
      <w:r>
        <w:rPr>
          <w:rFonts w:hint="eastAsia" w:asciiTheme="minorEastAsia" w:hAnsiTheme="minorEastAsia" w:eastAsiaTheme="minorEastAsia" w:cstheme="minorEastAsia"/>
          <w:color w:val="auto"/>
          <w:szCs w:val="21"/>
          <w:highlight w:val="none"/>
          <w:u w:val="single"/>
          <w:lang w:val="en-US" w:eastAsia="zh-CN"/>
        </w:rPr>
        <w:t>7</w:t>
      </w:r>
      <w:r>
        <w:rPr>
          <w:rFonts w:hint="eastAsia" w:asciiTheme="minorEastAsia" w:hAnsiTheme="minorEastAsia" w:eastAsiaTheme="minorEastAsia" w:cstheme="minorEastAsia"/>
          <w:color w:val="auto"/>
          <w:szCs w:val="21"/>
          <w:highlight w:val="none"/>
          <w:u w:val="single"/>
        </w:rPr>
        <w:t>日至202</w:t>
      </w:r>
      <w:r>
        <w:rPr>
          <w:rFonts w:hint="eastAsia" w:asciiTheme="minorEastAsia" w:hAnsiTheme="minorEastAsia" w:eastAsiaTheme="minorEastAsia" w:cstheme="minorEastAsia"/>
          <w:color w:val="auto"/>
          <w:szCs w:val="21"/>
          <w:highlight w:val="none"/>
          <w:u w:val="single"/>
          <w:lang w:val="en-US" w:eastAsia="zh-CN"/>
        </w:rPr>
        <w:t>5</w:t>
      </w:r>
      <w:r>
        <w:rPr>
          <w:rFonts w:hint="eastAsia" w:asciiTheme="minorEastAsia" w:hAnsiTheme="minorEastAsia" w:eastAsiaTheme="minorEastAsia" w:cstheme="minorEastAsia"/>
          <w:color w:val="auto"/>
          <w:szCs w:val="21"/>
          <w:highlight w:val="none"/>
          <w:u w:val="single"/>
        </w:rPr>
        <w:t>年</w:t>
      </w:r>
      <w:r>
        <w:rPr>
          <w:rFonts w:hint="eastAsia" w:asciiTheme="minorEastAsia" w:hAnsiTheme="minorEastAsia" w:eastAsiaTheme="minorEastAsia" w:cstheme="minorEastAsia"/>
          <w:color w:val="auto"/>
          <w:szCs w:val="21"/>
          <w:highlight w:val="none"/>
          <w:u w:val="single"/>
          <w:lang w:val="en-US" w:eastAsia="zh-CN"/>
        </w:rPr>
        <w:t>7</w:t>
      </w:r>
      <w:r>
        <w:rPr>
          <w:rFonts w:hint="eastAsia" w:asciiTheme="minorEastAsia" w:hAnsiTheme="minorEastAsia" w:eastAsiaTheme="minorEastAsia" w:cstheme="minorEastAsia"/>
          <w:color w:val="auto"/>
          <w:szCs w:val="21"/>
          <w:highlight w:val="none"/>
          <w:u w:val="single"/>
        </w:rPr>
        <w:t>月</w:t>
      </w:r>
      <w:r>
        <w:rPr>
          <w:rFonts w:hint="eastAsia" w:asciiTheme="minorEastAsia" w:hAnsiTheme="minorEastAsia" w:eastAsiaTheme="minorEastAsia" w:cstheme="minorEastAsia"/>
          <w:color w:val="auto"/>
          <w:szCs w:val="21"/>
          <w:highlight w:val="none"/>
          <w:u w:val="single"/>
          <w:lang w:val="en-US" w:eastAsia="zh-CN"/>
        </w:rPr>
        <w:t>14</w:t>
      </w:r>
      <w:r>
        <w:rPr>
          <w:rFonts w:hint="eastAsia" w:asciiTheme="minorEastAsia" w:hAnsiTheme="minorEastAsia" w:eastAsiaTheme="minorEastAsia" w:cstheme="minorEastAsia"/>
          <w:color w:val="auto"/>
          <w:szCs w:val="21"/>
          <w:highlight w:val="none"/>
          <w:u w:val="single"/>
        </w:rPr>
        <w:t>日</w:t>
      </w:r>
      <w:r>
        <w:rPr>
          <w:rFonts w:hint="eastAsia" w:asciiTheme="minorEastAsia" w:hAnsiTheme="minorEastAsia" w:eastAsiaTheme="minorEastAsia" w:cstheme="minorEastAsia"/>
          <w:color w:val="auto"/>
          <w:szCs w:val="21"/>
          <w:highlight w:val="none"/>
        </w:rPr>
        <w:t>(节假日除外) 每天8:00～12:00时，15:00～18</w:t>
      </w:r>
      <w:r>
        <w:rPr>
          <w:rFonts w:hint="eastAsia" w:asciiTheme="minorEastAsia" w:hAnsiTheme="minorEastAsia" w:eastAsiaTheme="minorEastAsia" w:cstheme="minorEastAsia"/>
          <w:color w:val="auto"/>
          <w:szCs w:val="21"/>
          <w:highlight w:val="none"/>
          <w:lang w:val="en-US" w:eastAsia="zh-CN"/>
        </w:rPr>
        <w:t>:</w:t>
      </w:r>
      <w:bookmarkStart w:id="11" w:name="_GoBack"/>
      <w:bookmarkEnd w:id="11"/>
      <w:r>
        <w:rPr>
          <w:rFonts w:hint="eastAsia" w:asciiTheme="minorEastAsia" w:hAnsiTheme="minorEastAsia" w:eastAsiaTheme="minorEastAsia" w:cstheme="minorEastAsia"/>
          <w:color w:val="auto"/>
          <w:szCs w:val="21"/>
          <w:highlight w:val="none"/>
        </w:rPr>
        <w:t>00时(北京时间，下同)，报价人报价时名称须与报名时的名称一致，否</w:t>
      </w:r>
      <w:r>
        <w:rPr>
          <w:rFonts w:hint="eastAsia" w:asciiTheme="minorEastAsia" w:hAnsiTheme="minorEastAsia" w:eastAsiaTheme="minorEastAsia" w:cstheme="minorEastAsia"/>
          <w:b w:val="0"/>
          <w:bCs w:val="0"/>
          <w:color w:val="auto"/>
          <w:szCs w:val="21"/>
          <w:highlight w:val="none"/>
        </w:rPr>
        <w:t>则报价将被拒绝。</w:t>
      </w:r>
    </w:p>
    <w:p w14:paraId="3918C3C0">
      <w:pPr>
        <w:spacing w:line="500" w:lineRule="exact"/>
        <w:ind w:firstLine="420" w:firstLineChars="200"/>
        <w:rPr>
          <w:rFonts w:asciiTheme="minorEastAsia" w:hAnsiTheme="minorEastAsia" w:eastAsiaTheme="minorEastAsia" w:cstheme="minorEastAsia"/>
          <w:b w:val="0"/>
          <w:bCs w:val="0"/>
          <w:color w:val="auto"/>
          <w:szCs w:val="21"/>
          <w:highlight w:val="none"/>
        </w:rPr>
      </w:pPr>
      <w:r>
        <w:rPr>
          <w:rFonts w:hint="eastAsia" w:asciiTheme="minorEastAsia" w:hAnsiTheme="minorEastAsia" w:eastAsiaTheme="minorEastAsia" w:cstheme="minorEastAsia"/>
          <w:b w:val="0"/>
          <w:bCs w:val="0"/>
          <w:color w:val="auto"/>
          <w:szCs w:val="21"/>
          <w:highlight w:val="none"/>
        </w:rPr>
        <w:t>2、接收响应文件地点：福州市鼓楼区铜盘路118号3号楼4</w:t>
      </w:r>
      <w:r>
        <w:rPr>
          <w:rFonts w:hint="eastAsia" w:asciiTheme="minorEastAsia" w:hAnsiTheme="minorEastAsia" w:eastAsiaTheme="minorEastAsia" w:cstheme="minorEastAsia"/>
          <w:b w:val="0"/>
          <w:bCs w:val="0"/>
          <w:color w:val="auto"/>
          <w:szCs w:val="21"/>
          <w:highlight w:val="none"/>
          <w:lang w:val="en-US" w:eastAsia="zh-CN"/>
        </w:rPr>
        <w:t>01</w:t>
      </w:r>
      <w:r>
        <w:rPr>
          <w:rFonts w:hint="eastAsia" w:asciiTheme="minorEastAsia" w:hAnsiTheme="minorEastAsia" w:eastAsiaTheme="minorEastAsia" w:cstheme="minorEastAsia"/>
          <w:b w:val="0"/>
          <w:bCs w:val="0"/>
          <w:color w:val="auto"/>
          <w:szCs w:val="21"/>
          <w:highlight w:val="none"/>
        </w:rPr>
        <w:t>室</w:t>
      </w:r>
      <w:r>
        <w:rPr>
          <w:rFonts w:hint="eastAsia" w:asciiTheme="minorEastAsia" w:hAnsiTheme="minorEastAsia" w:eastAsiaTheme="minorEastAsia" w:cstheme="minorEastAsia"/>
          <w:b w:val="0"/>
          <w:bCs w:val="0"/>
          <w:color w:val="auto"/>
          <w:szCs w:val="21"/>
          <w:highlight w:val="none"/>
          <w:lang w:eastAsia="zh-CN"/>
        </w:rPr>
        <w:t>。</w:t>
      </w:r>
    </w:p>
    <w:p w14:paraId="580BFD39">
      <w:pPr>
        <w:spacing w:line="500" w:lineRule="exact"/>
        <w:ind w:firstLine="420" w:firstLineChars="200"/>
        <w:rPr>
          <w:rFonts w:asciiTheme="minorEastAsia" w:hAnsiTheme="minorEastAsia" w:eastAsiaTheme="minorEastAsia" w:cstheme="minorEastAsia"/>
          <w:b w:val="0"/>
          <w:bCs w:val="0"/>
          <w:color w:val="auto"/>
          <w:szCs w:val="21"/>
          <w:highlight w:val="none"/>
        </w:rPr>
      </w:pPr>
      <w:r>
        <w:rPr>
          <w:rFonts w:hint="eastAsia" w:asciiTheme="minorEastAsia" w:hAnsiTheme="minorEastAsia" w:eastAsiaTheme="minorEastAsia" w:cstheme="minorEastAsia"/>
          <w:b w:val="0"/>
          <w:bCs w:val="0"/>
          <w:color w:val="auto"/>
          <w:szCs w:val="21"/>
          <w:highlight w:val="none"/>
        </w:rPr>
        <w:t>寄件说明：（1）请务必将报价文件填写完整加盖公章，装订成册，密封后(封口处也必须加盖公司印章)快递至福建省贸易促进中心收，地址：福州市鼓楼区铜盘路118号3号楼4</w:t>
      </w:r>
      <w:r>
        <w:rPr>
          <w:rFonts w:hint="eastAsia" w:asciiTheme="minorEastAsia" w:hAnsiTheme="minorEastAsia" w:eastAsiaTheme="minorEastAsia" w:cstheme="minorEastAsia"/>
          <w:b w:val="0"/>
          <w:bCs w:val="0"/>
          <w:color w:val="auto"/>
          <w:szCs w:val="21"/>
          <w:highlight w:val="none"/>
          <w:lang w:val="en-US" w:eastAsia="zh-CN"/>
        </w:rPr>
        <w:t>01</w:t>
      </w:r>
      <w:r>
        <w:rPr>
          <w:rFonts w:hint="eastAsia" w:asciiTheme="minorEastAsia" w:hAnsiTheme="minorEastAsia" w:eastAsiaTheme="minorEastAsia" w:cstheme="minorEastAsia"/>
          <w:b w:val="0"/>
          <w:bCs w:val="0"/>
          <w:color w:val="auto"/>
          <w:szCs w:val="21"/>
          <w:highlight w:val="none"/>
        </w:rPr>
        <w:t>室，截件时间：</w:t>
      </w:r>
      <w:r>
        <w:rPr>
          <w:rFonts w:hint="eastAsia" w:asciiTheme="minorEastAsia" w:hAnsiTheme="minorEastAsia" w:eastAsiaTheme="minorEastAsia" w:cstheme="minorEastAsia"/>
          <w:b w:val="0"/>
          <w:bCs w:val="0"/>
          <w:color w:val="auto"/>
          <w:szCs w:val="21"/>
          <w:highlight w:val="none"/>
          <w:u w:val="single"/>
        </w:rPr>
        <w:t>202</w:t>
      </w:r>
      <w:r>
        <w:rPr>
          <w:rFonts w:hint="eastAsia" w:asciiTheme="minorEastAsia" w:hAnsiTheme="minorEastAsia" w:eastAsiaTheme="minorEastAsia" w:cstheme="minorEastAsia"/>
          <w:b w:val="0"/>
          <w:bCs w:val="0"/>
          <w:color w:val="auto"/>
          <w:szCs w:val="21"/>
          <w:highlight w:val="none"/>
          <w:u w:val="single"/>
          <w:lang w:val="en-US" w:eastAsia="zh-CN"/>
        </w:rPr>
        <w:t>5</w:t>
      </w:r>
      <w:r>
        <w:rPr>
          <w:rFonts w:hint="eastAsia" w:asciiTheme="minorEastAsia" w:hAnsiTheme="minorEastAsia" w:eastAsiaTheme="minorEastAsia" w:cstheme="minorEastAsia"/>
          <w:b w:val="0"/>
          <w:bCs w:val="0"/>
          <w:color w:val="auto"/>
          <w:szCs w:val="21"/>
          <w:highlight w:val="none"/>
          <w:u w:val="single"/>
        </w:rPr>
        <w:t>年</w:t>
      </w:r>
      <w:r>
        <w:rPr>
          <w:rFonts w:hint="eastAsia" w:asciiTheme="minorEastAsia" w:hAnsiTheme="minorEastAsia" w:eastAsiaTheme="minorEastAsia" w:cstheme="minorEastAsia"/>
          <w:b w:val="0"/>
          <w:bCs w:val="0"/>
          <w:color w:val="auto"/>
          <w:szCs w:val="21"/>
          <w:highlight w:val="none"/>
          <w:u w:val="single"/>
          <w:lang w:val="en-US" w:eastAsia="zh-CN"/>
        </w:rPr>
        <w:t>7</w:t>
      </w:r>
      <w:r>
        <w:rPr>
          <w:rFonts w:hint="eastAsia" w:asciiTheme="minorEastAsia" w:hAnsiTheme="minorEastAsia" w:eastAsiaTheme="minorEastAsia" w:cstheme="minorEastAsia"/>
          <w:b w:val="0"/>
          <w:bCs w:val="0"/>
          <w:color w:val="auto"/>
          <w:szCs w:val="21"/>
          <w:highlight w:val="none"/>
          <w:u w:val="single"/>
        </w:rPr>
        <w:t>月</w:t>
      </w:r>
      <w:r>
        <w:rPr>
          <w:rFonts w:hint="eastAsia" w:asciiTheme="minorEastAsia" w:hAnsiTheme="minorEastAsia" w:eastAsiaTheme="minorEastAsia" w:cstheme="minorEastAsia"/>
          <w:b w:val="0"/>
          <w:bCs w:val="0"/>
          <w:color w:val="auto"/>
          <w:szCs w:val="21"/>
          <w:highlight w:val="none"/>
          <w:u w:val="single"/>
          <w:lang w:val="en-US" w:eastAsia="zh-CN"/>
        </w:rPr>
        <w:t>14</w:t>
      </w:r>
      <w:r>
        <w:rPr>
          <w:rFonts w:hint="eastAsia" w:asciiTheme="minorEastAsia" w:hAnsiTheme="minorEastAsia" w:eastAsiaTheme="minorEastAsia" w:cstheme="minorEastAsia"/>
          <w:b w:val="0"/>
          <w:bCs w:val="0"/>
          <w:color w:val="auto"/>
          <w:szCs w:val="21"/>
          <w:highlight w:val="none"/>
          <w:u w:val="single"/>
        </w:rPr>
        <w:t>日18:00时（北京时间）</w:t>
      </w:r>
      <w:r>
        <w:rPr>
          <w:rFonts w:hint="eastAsia" w:asciiTheme="minorEastAsia" w:hAnsiTheme="minorEastAsia" w:eastAsiaTheme="minorEastAsia" w:cstheme="minorEastAsia"/>
          <w:b w:val="0"/>
          <w:bCs w:val="0"/>
          <w:color w:val="auto"/>
          <w:szCs w:val="21"/>
          <w:highlight w:val="none"/>
        </w:rPr>
        <w:t>，过期视同自动放弃。（2）未按要求报送(材料不全,盖章密封不符合规定,超过报价期限等)均视为无效报价。</w:t>
      </w:r>
    </w:p>
    <w:p w14:paraId="756A1C2D">
      <w:pPr>
        <w:spacing w:line="500" w:lineRule="exact"/>
        <w:ind w:firstLine="420" w:firstLineChars="200"/>
        <w:rPr>
          <w:rFonts w:hint="default" w:asciiTheme="minorEastAsia" w:hAnsiTheme="minorEastAsia" w:eastAsiaTheme="minorEastAsia" w:cstheme="minorEastAsia"/>
          <w:b w:val="0"/>
          <w:bCs w:val="0"/>
          <w:color w:val="auto"/>
          <w:szCs w:val="21"/>
          <w:highlight w:val="none"/>
          <w:lang w:val="en-US" w:eastAsia="zh-CN"/>
        </w:rPr>
      </w:pPr>
      <w:r>
        <w:rPr>
          <w:rFonts w:hint="eastAsia" w:asciiTheme="minorEastAsia" w:hAnsiTheme="minorEastAsia" w:eastAsiaTheme="minorEastAsia" w:cstheme="minorEastAsia"/>
          <w:b w:val="0"/>
          <w:bCs w:val="0"/>
          <w:color w:val="auto"/>
          <w:szCs w:val="21"/>
          <w:highlight w:val="none"/>
        </w:rPr>
        <w:t>采购联系人：</w:t>
      </w:r>
      <w:r>
        <w:rPr>
          <w:rFonts w:hint="eastAsia" w:asciiTheme="minorEastAsia" w:hAnsiTheme="minorEastAsia" w:eastAsiaTheme="minorEastAsia" w:cstheme="minorEastAsia"/>
          <w:b w:val="0"/>
          <w:bCs w:val="0"/>
          <w:color w:val="auto"/>
          <w:szCs w:val="21"/>
          <w:highlight w:val="none"/>
          <w:lang w:eastAsia="zh-CN"/>
        </w:rPr>
        <w:t>萨</w:t>
      </w:r>
      <w:r>
        <w:rPr>
          <w:rFonts w:hint="eastAsia" w:asciiTheme="minorEastAsia" w:hAnsiTheme="minorEastAsia" w:eastAsiaTheme="minorEastAsia" w:cstheme="minorEastAsia"/>
          <w:b w:val="0"/>
          <w:bCs w:val="0"/>
          <w:color w:val="auto"/>
          <w:szCs w:val="21"/>
          <w:highlight w:val="none"/>
          <w:lang w:val="en-US" w:eastAsia="zh-CN"/>
        </w:rPr>
        <w:t>先生</w:t>
      </w:r>
    </w:p>
    <w:p w14:paraId="7EFB7462">
      <w:pPr>
        <w:spacing w:line="500" w:lineRule="exact"/>
        <w:ind w:firstLine="420" w:firstLineChars="200"/>
        <w:rPr>
          <w:rFonts w:hint="default" w:asciiTheme="minorEastAsia" w:hAnsiTheme="minorEastAsia" w:eastAsiaTheme="minorEastAsia" w:cstheme="minorEastAsia"/>
          <w:b w:val="0"/>
          <w:bCs w:val="0"/>
          <w:color w:val="auto"/>
          <w:szCs w:val="21"/>
          <w:highlight w:val="none"/>
          <w:lang w:val="en-US" w:eastAsia="zh-CN"/>
        </w:rPr>
      </w:pPr>
      <w:r>
        <w:rPr>
          <w:rFonts w:hint="eastAsia" w:asciiTheme="minorEastAsia" w:hAnsiTheme="minorEastAsia" w:eastAsiaTheme="minorEastAsia" w:cstheme="minorEastAsia"/>
          <w:b w:val="0"/>
          <w:bCs w:val="0"/>
          <w:color w:val="auto"/>
          <w:szCs w:val="21"/>
          <w:highlight w:val="none"/>
        </w:rPr>
        <w:t>联系电话：</w:t>
      </w:r>
      <w:r>
        <w:rPr>
          <w:rFonts w:hint="eastAsia" w:asciiTheme="minorEastAsia" w:hAnsiTheme="minorEastAsia" w:eastAsiaTheme="minorEastAsia" w:cstheme="minorEastAsia"/>
          <w:b w:val="0"/>
          <w:bCs w:val="0"/>
          <w:color w:val="auto"/>
          <w:szCs w:val="21"/>
          <w:highlight w:val="none"/>
          <w:lang w:val="en-US" w:eastAsia="zh-CN"/>
        </w:rPr>
        <w:t>13705979003</w:t>
      </w:r>
    </w:p>
    <w:p w14:paraId="323F3FBC">
      <w:pPr>
        <w:spacing w:line="500" w:lineRule="exact"/>
        <w:rPr>
          <w:rFonts w:asciiTheme="minorEastAsia" w:hAnsiTheme="minorEastAsia" w:eastAsiaTheme="minorEastAsia" w:cstheme="minorEastAsia"/>
          <w:b/>
          <w:color w:val="auto"/>
          <w:szCs w:val="21"/>
        </w:rPr>
      </w:pPr>
      <w:r>
        <w:rPr>
          <w:rFonts w:hint="eastAsia" w:asciiTheme="minorEastAsia" w:hAnsiTheme="minorEastAsia" w:eastAsiaTheme="minorEastAsia" w:cstheme="minorEastAsia"/>
          <w:b/>
          <w:color w:val="auto"/>
          <w:szCs w:val="21"/>
        </w:rPr>
        <w:t>七、报价保证金及账户信息：</w:t>
      </w:r>
    </w:p>
    <w:tbl>
      <w:tblPr>
        <w:tblStyle w:val="15"/>
        <w:tblW w:w="0" w:type="auto"/>
        <w:jc w:val="center"/>
        <w:tblBorders>
          <w:top w:val="outset" w:color="666666" w:sz="6" w:space="0"/>
          <w:left w:val="outset" w:color="666666" w:sz="6" w:space="0"/>
          <w:bottom w:val="outset" w:color="666666" w:sz="6" w:space="0"/>
          <w:right w:val="outset" w:color="666666" w:sz="6" w:space="0"/>
          <w:insideH w:val="none" w:color="auto" w:sz="0" w:space="0"/>
          <w:insideV w:val="none" w:color="auto" w:sz="0" w:space="0"/>
        </w:tblBorders>
        <w:tblLayout w:type="fixed"/>
        <w:tblCellMar>
          <w:top w:w="15" w:type="dxa"/>
          <w:left w:w="15" w:type="dxa"/>
          <w:bottom w:w="15" w:type="dxa"/>
          <w:right w:w="15" w:type="dxa"/>
        </w:tblCellMar>
      </w:tblPr>
      <w:tblGrid>
        <w:gridCol w:w="6767"/>
      </w:tblGrid>
      <w:tr w14:paraId="6EDC2E8A">
        <w:tblPrEx>
          <w:tblBorders>
            <w:top w:val="outset" w:color="666666" w:sz="6" w:space="0"/>
            <w:left w:val="outset" w:color="666666" w:sz="6" w:space="0"/>
            <w:bottom w:val="outset" w:color="666666" w:sz="6" w:space="0"/>
            <w:right w:val="outset" w:color="666666" w:sz="6" w:space="0"/>
            <w:insideH w:val="none" w:color="auto" w:sz="0" w:space="0"/>
            <w:insideV w:val="none" w:color="auto" w:sz="0" w:space="0"/>
          </w:tblBorders>
          <w:tblCellMar>
            <w:top w:w="15" w:type="dxa"/>
            <w:left w:w="15" w:type="dxa"/>
            <w:bottom w:w="15" w:type="dxa"/>
            <w:right w:w="15" w:type="dxa"/>
          </w:tblCellMar>
        </w:tblPrEx>
        <w:trPr>
          <w:trHeight w:val="316" w:hRule="atLeast"/>
          <w:jc w:val="center"/>
        </w:trPr>
        <w:tc>
          <w:tcPr>
            <w:tcW w:w="6767" w:type="dxa"/>
            <w:tcBorders>
              <w:top w:val="single" w:color="000000" w:sz="6" w:space="0"/>
              <w:left w:val="single" w:color="000000" w:sz="6" w:space="0"/>
              <w:bottom w:val="single" w:color="000000" w:sz="6" w:space="0"/>
              <w:right w:val="single" w:color="000000" w:sz="6" w:space="0"/>
            </w:tcBorders>
            <w:shd w:val="clear" w:color="auto" w:fill="FFFFFF"/>
            <w:tcMar>
              <w:top w:w="0" w:type="dxa"/>
              <w:left w:w="105" w:type="dxa"/>
              <w:bottom w:w="0" w:type="dxa"/>
              <w:right w:w="105" w:type="dxa"/>
            </w:tcMar>
            <w:vAlign w:val="center"/>
          </w:tcPr>
          <w:p w14:paraId="701F4B4C">
            <w:pPr>
              <w:widowControl/>
              <w:spacing w:line="500" w:lineRule="exact"/>
              <w:jc w:val="center"/>
              <w:rPr>
                <w:rFonts w:asciiTheme="minorEastAsia" w:hAnsiTheme="minorEastAsia" w:eastAsiaTheme="minorEastAsia" w:cstheme="minorEastAsia"/>
                <w:b/>
                <w:bCs/>
                <w:color w:val="auto"/>
                <w:szCs w:val="21"/>
              </w:rPr>
            </w:pPr>
            <w:r>
              <w:rPr>
                <w:rFonts w:hint="eastAsia" w:asciiTheme="minorEastAsia" w:hAnsiTheme="minorEastAsia" w:eastAsiaTheme="minorEastAsia" w:cstheme="minorEastAsia"/>
                <w:b/>
                <w:bCs/>
                <w:color w:val="auto"/>
                <w:szCs w:val="21"/>
              </w:rPr>
              <w:t>银行账户</w:t>
            </w:r>
          </w:p>
        </w:tc>
      </w:tr>
      <w:tr w14:paraId="30C6FEF2">
        <w:tblPrEx>
          <w:tblBorders>
            <w:top w:val="outset" w:color="666666" w:sz="6" w:space="0"/>
            <w:left w:val="outset" w:color="666666" w:sz="6" w:space="0"/>
            <w:bottom w:val="outset" w:color="666666" w:sz="6" w:space="0"/>
            <w:right w:val="outset" w:color="666666" w:sz="6" w:space="0"/>
            <w:insideH w:val="none" w:color="auto" w:sz="0" w:space="0"/>
            <w:insideV w:val="none" w:color="auto" w:sz="0" w:space="0"/>
          </w:tblBorders>
          <w:tblCellMar>
            <w:top w:w="15" w:type="dxa"/>
            <w:left w:w="15" w:type="dxa"/>
            <w:bottom w:w="15" w:type="dxa"/>
            <w:right w:w="15" w:type="dxa"/>
          </w:tblCellMar>
        </w:tblPrEx>
        <w:trPr>
          <w:jc w:val="center"/>
        </w:trPr>
        <w:tc>
          <w:tcPr>
            <w:tcW w:w="6767" w:type="dxa"/>
            <w:tcBorders>
              <w:top w:val="nil"/>
              <w:left w:val="single" w:color="000000" w:sz="6" w:space="0"/>
              <w:bottom w:val="single" w:color="000000" w:sz="6" w:space="0"/>
              <w:right w:val="single" w:color="000000" w:sz="6" w:space="0"/>
            </w:tcBorders>
            <w:shd w:val="clear" w:color="auto" w:fill="FFFFFF"/>
            <w:tcMar>
              <w:top w:w="0" w:type="dxa"/>
              <w:left w:w="105" w:type="dxa"/>
              <w:bottom w:w="0" w:type="dxa"/>
              <w:right w:w="105" w:type="dxa"/>
            </w:tcMar>
          </w:tcPr>
          <w:p w14:paraId="3FB261E0">
            <w:pPr>
              <w:widowControl/>
              <w:spacing w:line="500" w:lineRule="exact"/>
              <w:jc w:val="left"/>
              <w:rPr>
                <w:rFonts w:asciiTheme="minorEastAsia" w:hAnsiTheme="minorEastAsia" w:eastAsiaTheme="minorEastAsia" w:cstheme="minorEastAsia"/>
                <w:b w:val="0"/>
                <w:bCs w:val="0"/>
                <w:color w:val="auto"/>
                <w:szCs w:val="21"/>
              </w:rPr>
            </w:pPr>
            <w:r>
              <w:rPr>
                <w:rFonts w:hint="eastAsia" w:asciiTheme="minorEastAsia" w:hAnsiTheme="minorEastAsia" w:eastAsiaTheme="minorEastAsia" w:cstheme="minorEastAsia"/>
                <w:b w:val="0"/>
                <w:bCs w:val="0"/>
                <w:color w:val="auto"/>
                <w:szCs w:val="21"/>
              </w:rPr>
              <w:t>开户名称： 福建省贸易促进中心</w:t>
            </w:r>
          </w:p>
        </w:tc>
      </w:tr>
      <w:tr w14:paraId="2A81957C">
        <w:tblPrEx>
          <w:tblBorders>
            <w:top w:val="outset" w:color="666666" w:sz="6" w:space="0"/>
            <w:left w:val="outset" w:color="666666" w:sz="6" w:space="0"/>
            <w:bottom w:val="outset" w:color="666666" w:sz="6" w:space="0"/>
            <w:right w:val="outset" w:color="666666" w:sz="6" w:space="0"/>
            <w:insideH w:val="none" w:color="auto" w:sz="0" w:space="0"/>
            <w:insideV w:val="none" w:color="auto" w:sz="0" w:space="0"/>
          </w:tblBorders>
          <w:tblCellMar>
            <w:top w:w="15" w:type="dxa"/>
            <w:left w:w="15" w:type="dxa"/>
            <w:bottom w:w="15" w:type="dxa"/>
            <w:right w:w="15" w:type="dxa"/>
          </w:tblCellMar>
        </w:tblPrEx>
        <w:trPr>
          <w:jc w:val="center"/>
        </w:trPr>
        <w:tc>
          <w:tcPr>
            <w:tcW w:w="6767" w:type="dxa"/>
            <w:tcBorders>
              <w:top w:val="nil"/>
              <w:left w:val="single" w:color="000000" w:sz="6" w:space="0"/>
              <w:bottom w:val="single" w:color="000000" w:sz="6" w:space="0"/>
              <w:right w:val="single" w:color="000000" w:sz="6" w:space="0"/>
            </w:tcBorders>
            <w:shd w:val="clear" w:color="auto" w:fill="FFFFFF"/>
            <w:tcMar>
              <w:top w:w="0" w:type="dxa"/>
              <w:left w:w="105" w:type="dxa"/>
              <w:bottom w:w="0" w:type="dxa"/>
              <w:right w:w="105" w:type="dxa"/>
            </w:tcMar>
          </w:tcPr>
          <w:p w14:paraId="5FC7F4DF">
            <w:pPr>
              <w:widowControl/>
              <w:spacing w:line="500" w:lineRule="exact"/>
              <w:jc w:val="left"/>
              <w:rPr>
                <w:rFonts w:asciiTheme="minorEastAsia" w:hAnsiTheme="minorEastAsia" w:eastAsiaTheme="minorEastAsia" w:cstheme="minorEastAsia"/>
                <w:b w:val="0"/>
                <w:bCs w:val="0"/>
                <w:color w:val="auto"/>
                <w:szCs w:val="21"/>
              </w:rPr>
            </w:pPr>
            <w:r>
              <w:rPr>
                <w:rFonts w:hint="eastAsia" w:asciiTheme="minorEastAsia" w:hAnsiTheme="minorEastAsia" w:eastAsiaTheme="minorEastAsia" w:cstheme="minorEastAsia"/>
                <w:b w:val="0"/>
                <w:bCs w:val="0"/>
                <w:color w:val="auto"/>
                <w:szCs w:val="21"/>
              </w:rPr>
              <w:t>开户银行： 兴业银行福州屏山支行</w:t>
            </w:r>
          </w:p>
        </w:tc>
      </w:tr>
      <w:tr w14:paraId="56B2F683">
        <w:tblPrEx>
          <w:tblBorders>
            <w:top w:val="outset" w:color="666666" w:sz="6" w:space="0"/>
            <w:left w:val="outset" w:color="666666" w:sz="6" w:space="0"/>
            <w:bottom w:val="outset" w:color="666666" w:sz="6" w:space="0"/>
            <w:right w:val="outset" w:color="666666" w:sz="6" w:space="0"/>
            <w:insideH w:val="none" w:color="auto" w:sz="0" w:space="0"/>
            <w:insideV w:val="none" w:color="auto" w:sz="0" w:space="0"/>
          </w:tblBorders>
          <w:tblCellMar>
            <w:top w:w="15" w:type="dxa"/>
            <w:left w:w="15" w:type="dxa"/>
            <w:bottom w:w="15" w:type="dxa"/>
            <w:right w:w="15" w:type="dxa"/>
          </w:tblCellMar>
        </w:tblPrEx>
        <w:trPr>
          <w:jc w:val="center"/>
        </w:trPr>
        <w:tc>
          <w:tcPr>
            <w:tcW w:w="6767" w:type="dxa"/>
            <w:tcBorders>
              <w:top w:val="nil"/>
              <w:left w:val="single" w:color="000000" w:sz="6" w:space="0"/>
              <w:bottom w:val="single" w:color="000000" w:sz="6" w:space="0"/>
              <w:right w:val="single" w:color="000000" w:sz="6" w:space="0"/>
            </w:tcBorders>
            <w:shd w:val="clear" w:color="auto" w:fill="FFFFFF"/>
            <w:tcMar>
              <w:top w:w="0" w:type="dxa"/>
              <w:left w:w="105" w:type="dxa"/>
              <w:bottom w:w="0" w:type="dxa"/>
              <w:right w:w="105" w:type="dxa"/>
            </w:tcMar>
          </w:tcPr>
          <w:p w14:paraId="08A427E1">
            <w:pPr>
              <w:widowControl/>
              <w:spacing w:line="500" w:lineRule="exact"/>
              <w:jc w:val="left"/>
              <w:rPr>
                <w:rFonts w:asciiTheme="minorEastAsia" w:hAnsiTheme="minorEastAsia" w:eastAsiaTheme="minorEastAsia" w:cstheme="minorEastAsia"/>
                <w:b w:val="0"/>
                <w:bCs w:val="0"/>
                <w:color w:val="auto"/>
                <w:szCs w:val="21"/>
              </w:rPr>
            </w:pPr>
            <w:r>
              <w:rPr>
                <w:rFonts w:hint="eastAsia" w:asciiTheme="minorEastAsia" w:hAnsiTheme="minorEastAsia" w:eastAsiaTheme="minorEastAsia" w:cstheme="minorEastAsia"/>
                <w:b w:val="0"/>
                <w:bCs w:val="0"/>
                <w:color w:val="auto"/>
                <w:szCs w:val="21"/>
              </w:rPr>
              <w:t>银行账号：116020100100057543</w:t>
            </w:r>
          </w:p>
        </w:tc>
      </w:tr>
      <w:tr w14:paraId="6691299F">
        <w:tblPrEx>
          <w:tblBorders>
            <w:top w:val="outset" w:color="666666" w:sz="6" w:space="0"/>
            <w:left w:val="outset" w:color="666666" w:sz="6" w:space="0"/>
            <w:bottom w:val="outset" w:color="666666" w:sz="6" w:space="0"/>
            <w:right w:val="outset" w:color="666666" w:sz="6" w:space="0"/>
            <w:insideH w:val="none" w:color="auto" w:sz="0" w:space="0"/>
            <w:insideV w:val="none" w:color="auto" w:sz="0" w:space="0"/>
          </w:tblBorders>
          <w:tblCellMar>
            <w:top w:w="15" w:type="dxa"/>
            <w:left w:w="15" w:type="dxa"/>
            <w:bottom w:w="15" w:type="dxa"/>
            <w:right w:w="15" w:type="dxa"/>
          </w:tblCellMar>
        </w:tblPrEx>
        <w:trPr>
          <w:jc w:val="center"/>
        </w:trPr>
        <w:tc>
          <w:tcPr>
            <w:tcW w:w="6767" w:type="dxa"/>
            <w:tcBorders>
              <w:top w:val="nil"/>
              <w:left w:val="single" w:color="000000" w:sz="6" w:space="0"/>
              <w:bottom w:val="single" w:color="000000" w:sz="6" w:space="0"/>
              <w:right w:val="single" w:color="000000" w:sz="6" w:space="0"/>
            </w:tcBorders>
            <w:shd w:val="clear" w:color="auto" w:fill="FFFFFF"/>
            <w:tcMar>
              <w:top w:w="0" w:type="dxa"/>
              <w:left w:w="105" w:type="dxa"/>
              <w:bottom w:w="0" w:type="dxa"/>
              <w:right w:w="105" w:type="dxa"/>
            </w:tcMar>
          </w:tcPr>
          <w:p w14:paraId="163EF486">
            <w:pPr>
              <w:widowControl/>
              <w:spacing w:line="500" w:lineRule="exact"/>
              <w:jc w:val="left"/>
              <w:rPr>
                <w:rFonts w:hint="eastAsia" w:asciiTheme="minorEastAsia" w:hAnsiTheme="minorEastAsia" w:eastAsiaTheme="minorEastAsia" w:cstheme="minorEastAsia"/>
                <w:b w:val="0"/>
                <w:bCs w:val="0"/>
                <w:color w:val="auto"/>
                <w:szCs w:val="21"/>
                <w:lang w:val="en-US" w:eastAsia="zh-CN"/>
              </w:rPr>
            </w:pPr>
            <w:r>
              <w:rPr>
                <w:rFonts w:hint="eastAsia" w:asciiTheme="minorEastAsia" w:hAnsiTheme="minorEastAsia" w:eastAsiaTheme="minorEastAsia" w:cstheme="minorEastAsia"/>
                <w:b w:val="0"/>
                <w:bCs w:val="0"/>
                <w:color w:val="auto"/>
                <w:szCs w:val="21"/>
              </w:rPr>
              <w:t xml:space="preserve">缴交金额：    </w:t>
            </w:r>
            <w:r>
              <w:rPr>
                <w:rFonts w:hint="eastAsia" w:asciiTheme="minorEastAsia" w:hAnsiTheme="minorEastAsia" w:eastAsiaTheme="minorEastAsia" w:cstheme="minorEastAsia"/>
                <w:b w:val="0"/>
                <w:bCs w:val="0"/>
                <w:color w:val="auto"/>
                <w:szCs w:val="21"/>
                <w:lang w:val="en-US" w:eastAsia="zh-CN"/>
              </w:rPr>
              <w:t>20</w:t>
            </w:r>
            <w:r>
              <w:rPr>
                <w:rFonts w:hint="eastAsia" w:asciiTheme="minorEastAsia" w:hAnsiTheme="minorEastAsia" w:eastAsiaTheme="minorEastAsia" w:cstheme="minorEastAsia"/>
                <w:b w:val="0"/>
                <w:bCs w:val="0"/>
                <w:color w:val="auto"/>
                <w:szCs w:val="21"/>
              </w:rPr>
              <w:t>00</w:t>
            </w:r>
            <w:r>
              <w:rPr>
                <w:rFonts w:hint="eastAsia" w:asciiTheme="minorEastAsia" w:hAnsiTheme="minorEastAsia" w:eastAsiaTheme="minorEastAsia" w:cstheme="minorEastAsia"/>
                <w:b w:val="0"/>
                <w:bCs w:val="0"/>
                <w:color w:val="auto"/>
                <w:szCs w:val="21"/>
                <w:lang w:val="en-US" w:eastAsia="zh-CN"/>
              </w:rPr>
              <w:t>元</w:t>
            </w:r>
          </w:p>
        </w:tc>
      </w:tr>
    </w:tbl>
    <w:p w14:paraId="585BA51E">
      <w:pPr>
        <w:spacing w:line="500" w:lineRule="exact"/>
        <w:ind w:firstLine="422" w:firstLineChars="200"/>
        <w:rPr>
          <w:rFonts w:asciiTheme="minorEastAsia" w:hAnsiTheme="minorEastAsia" w:eastAsiaTheme="minorEastAsia" w:cstheme="minorEastAsia"/>
          <w:b/>
          <w:bCs/>
          <w:color w:val="auto"/>
          <w:szCs w:val="21"/>
        </w:rPr>
      </w:pPr>
      <w:bookmarkStart w:id="2" w:name="_Toc113457525"/>
      <w:r>
        <w:rPr>
          <w:rFonts w:hint="eastAsia" w:asciiTheme="minorEastAsia" w:hAnsiTheme="minorEastAsia" w:eastAsiaTheme="minorEastAsia" w:cstheme="minorEastAsia"/>
          <w:b/>
          <w:bCs/>
          <w:color w:val="auto"/>
          <w:szCs w:val="21"/>
        </w:rPr>
        <w:t>特别提示：报价人应认真核对账户信息，将保证金汇入以上账户，并自行承担因汇错保证金而产生的一切后果；报价人在转账或电汇的凭证上应注明“项目名称（合同包）的保证金”，以便核对。</w:t>
      </w:r>
    </w:p>
    <w:p w14:paraId="114D5992">
      <w:pPr>
        <w:tabs>
          <w:tab w:val="left" w:pos="3332"/>
        </w:tabs>
        <w:jc w:val="center"/>
        <w:outlineLvl w:val="0"/>
        <w:rPr>
          <w:rFonts w:ascii="宋体" w:hAnsi="宋体" w:cs="宋体"/>
          <w:b/>
          <w:bCs/>
          <w:color w:val="auto"/>
          <w:sz w:val="32"/>
          <w:szCs w:val="28"/>
        </w:rPr>
      </w:pPr>
      <w:r>
        <w:rPr>
          <w:rFonts w:hint="eastAsia" w:ascii="宋体" w:hAnsi="宋体" w:cs="宋体"/>
          <w:b/>
          <w:bCs/>
          <w:color w:val="auto"/>
          <w:sz w:val="32"/>
          <w:szCs w:val="28"/>
        </w:rPr>
        <w:t>第二章 报价人须知</w:t>
      </w:r>
      <w:bookmarkEnd w:id="2"/>
    </w:p>
    <w:p w14:paraId="323FFE85">
      <w:pPr>
        <w:spacing w:line="420" w:lineRule="exact"/>
        <w:ind w:firstLine="527"/>
        <w:jc w:val="left"/>
        <w:rPr>
          <w:rFonts w:ascii="宋体"/>
          <w:color w:val="auto"/>
          <w:sz w:val="24"/>
        </w:rPr>
      </w:pPr>
    </w:p>
    <w:tbl>
      <w:tblPr>
        <w:tblStyle w:val="15"/>
        <w:tblW w:w="865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63"/>
        <w:gridCol w:w="7995"/>
      </w:tblGrid>
      <w:tr w14:paraId="1ED46C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7" w:hRule="atLeast"/>
        </w:trPr>
        <w:tc>
          <w:tcPr>
            <w:tcW w:w="663" w:type="dxa"/>
            <w:vAlign w:val="center"/>
          </w:tcPr>
          <w:p w14:paraId="00350A9D">
            <w:pPr>
              <w:spacing w:line="300" w:lineRule="exact"/>
              <w:jc w:val="center"/>
              <w:rPr>
                <w:rFonts w:asciiTheme="minorEastAsia" w:hAnsiTheme="minorEastAsia" w:eastAsiaTheme="minorEastAsia" w:cstheme="minorEastAsia"/>
                <w:b/>
                <w:bCs/>
                <w:color w:val="auto"/>
                <w:szCs w:val="21"/>
              </w:rPr>
            </w:pPr>
            <w:r>
              <w:rPr>
                <w:rFonts w:hint="eastAsia" w:asciiTheme="minorEastAsia" w:hAnsiTheme="minorEastAsia" w:eastAsiaTheme="minorEastAsia" w:cstheme="minorEastAsia"/>
                <w:b/>
                <w:bCs/>
                <w:color w:val="auto"/>
                <w:szCs w:val="21"/>
              </w:rPr>
              <w:t>项号</w:t>
            </w:r>
          </w:p>
        </w:tc>
        <w:tc>
          <w:tcPr>
            <w:tcW w:w="7995" w:type="dxa"/>
            <w:vAlign w:val="center"/>
          </w:tcPr>
          <w:p w14:paraId="01DB6D4C">
            <w:pPr>
              <w:spacing w:line="300" w:lineRule="exact"/>
              <w:jc w:val="center"/>
              <w:rPr>
                <w:rFonts w:asciiTheme="minorEastAsia" w:hAnsiTheme="minorEastAsia" w:eastAsiaTheme="minorEastAsia" w:cstheme="minorEastAsia"/>
                <w:b/>
                <w:bCs/>
                <w:color w:val="auto"/>
                <w:szCs w:val="21"/>
              </w:rPr>
            </w:pPr>
            <w:r>
              <w:rPr>
                <w:rFonts w:hint="eastAsia" w:asciiTheme="minorEastAsia" w:hAnsiTheme="minorEastAsia" w:eastAsiaTheme="minorEastAsia" w:cstheme="minorEastAsia"/>
                <w:b/>
                <w:bCs/>
                <w:color w:val="auto"/>
                <w:szCs w:val="21"/>
              </w:rPr>
              <w:t>编   列   内    容</w:t>
            </w:r>
          </w:p>
        </w:tc>
      </w:tr>
      <w:tr w14:paraId="210931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3" w:type="dxa"/>
            <w:vAlign w:val="center"/>
          </w:tcPr>
          <w:p w14:paraId="6314D088">
            <w:pPr>
              <w:spacing w:line="300" w:lineRule="exact"/>
              <w:jc w:val="center"/>
              <w:rPr>
                <w:rFonts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1</w:t>
            </w:r>
          </w:p>
        </w:tc>
        <w:tc>
          <w:tcPr>
            <w:tcW w:w="7995" w:type="dxa"/>
            <w:vAlign w:val="center"/>
          </w:tcPr>
          <w:p w14:paraId="1E991C6B">
            <w:pPr>
              <w:autoSpaceDE w:val="0"/>
              <w:autoSpaceDN w:val="0"/>
              <w:adjustRightInd w:val="0"/>
              <w:spacing w:line="300" w:lineRule="exact"/>
              <w:jc w:val="left"/>
              <w:rPr>
                <w:rFonts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项目名称：</w:t>
            </w:r>
            <w:r>
              <w:rPr>
                <w:rFonts w:hint="eastAsia" w:asciiTheme="minorEastAsia" w:hAnsiTheme="minorEastAsia" w:eastAsiaTheme="minorEastAsia" w:cstheme="minorEastAsia"/>
                <w:color w:val="auto"/>
                <w:szCs w:val="21"/>
                <w:lang w:eastAsia="zh-CN"/>
              </w:rPr>
              <w:t>法律顾问服务</w:t>
            </w:r>
            <w:r>
              <w:rPr>
                <w:rFonts w:hint="eastAsia" w:asciiTheme="minorEastAsia" w:hAnsiTheme="minorEastAsia" w:eastAsiaTheme="minorEastAsia" w:cstheme="minorEastAsia"/>
                <w:color w:val="auto"/>
                <w:szCs w:val="21"/>
              </w:rPr>
              <w:t>项目</w:t>
            </w:r>
          </w:p>
          <w:p w14:paraId="0CD66A0E">
            <w:pPr>
              <w:autoSpaceDE w:val="0"/>
              <w:autoSpaceDN w:val="0"/>
              <w:adjustRightInd w:val="0"/>
              <w:spacing w:line="300" w:lineRule="exact"/>
              <w:jc w:val="left"/>
              <w:rPr>
                <w:rFonts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采购人名称：福建省贸易促进中心（福建省电子口岸服务中心)</w:t>
            </w:r>
          </w:p>
          <w:p w14:paraId="5242041A">
            <w:pPr>
              <w:autoSpaceDE w:val="0"/>
              <w:autoSpaceDN w:val="0"/>
              <w:adjustRightInd w:val="0"/>
              <w:spacing w:line="300" w:lineRule="exact"/>
              <w:jc w:val="left"/>
              <w:rPr>
                <w:rFonts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项目内容：详见第三章“询价内容及要求”</w:t>
            </w:r>
          </w:p>
        </w:tc>
      </w:tr>
      <w:tr w14:paraId="39DDA9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5" w:hRule="atLeast"/>
        </w:trPr>
        <w:tc>
          <w:tcPr>
            <w:tcW w:w="663" w:type="dxa"/>
            <w:vAlign w:val="center"/>
          </w:tcPr>
          <w:p w14:paraId="26C1E460">
            <w:pPr>
              <w:spacing w:line="300" w:lineRule="exact"/>
              <w:jc w:val="center"/>
              <w:rPr>
                <w:rFonts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2</w:t>
            </w:r>
          </w:p>
        </w:tc>
        <w:tc>
          <w:tcPr>
            <w:tcW w:w="7995" w:type="dxa"/>
            <w:vAlign w:val="center"/>
          </w:tcPr>
          <w:p w14:paraId="1B71932D">
            <w:pPr>
              <w:spacing w:line="300" w:lineRule="exact"/>
              <w:ind w:left="315" w:hanging="315" w:hangingChars="150"/>
              <w:jc w:val="left"/>
              <w:rPr>
                <w:rFonts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资格标准：</w:t>
            </w:r>
          </w:p>
          <w:p w14:paraId="66887AE8">
            <w:pPr>
              <w:spacing w:line="300" w:lineRule="exact"/>
              <w:jc w:val="left"/>
              <w:rPr>
                <w:rFonts w:hint="eastAsia"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（一）具有独立承担民事责任的能力；</w:t>
            </w:r>
          </w:p>
          <w:p w14:paraId="5B0BFBB9">
            <w:pPr>
              <w:spacing w:line="300" w:lineRule="exact"/>
              <w:jc w:val="left"/>
              <w:rPr>
                <w:rFonts w:hint="eastAsia"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（二）提供营业执照复印件,法人代表授权书（如报价人代表是法人的则无须提供授权书），法定代表人身份证复印件（正反面），授权代表人的身份证复印件（正反面）；</w:t>
            </w:r>
          </w:p>
          <w:p w14:paraId="7D1B899F">
            <w:pPr>
              <w:spacing w:line="300" w:lineRule="exact"/>
              <w:jc w:val="left"/>
              <w:rPr>
                <w:rFonts w:hint="eastAsia"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（三）服务机构设置合理，具有良好的商业信誉和健全的财务会计制度（需提供上一年度财务报告或审计报告）；</w:t>
            </w:r>
          </w:p>
          <w:p w14:paraId="21821C7C">
            <w:pPr>
              <w:spacing w:line="300" w:lineRule="exact"/>
              <w:jc w:val="left"/>
              <w:rPr>
                <w:rFonts w:hint="eastAsia"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（四）具有履行合同所必</w:t>
            </w:r>
            <w:r>
              <w:rPr>
                <w:rFonts w:hint="eastAsia" w:asciiTheme="minorEastAsia" w:hAnsiTheme="minorEastAsia" w:eastAsiaTheme="minorEastAsia" w:cstheme="minorEastAsia"/>
                <w:color w:val="auto"/>
                <w:szCs w:val="21"/>
                <w:lang w:eastAsia="zh-CN"/>
              </w:rPr>
              <w:t>需</w:t>
            </w:r>
            <w:r>
              <w:rPr>
                <w:rFonts w:hint="eastAsia" w:asciiTheme="minorEastAsia" w:hAnsiTheme="minorEastAsia" w:eastAsiaTheme="minorEastAsia" w:cstheme="minorEastAsia"/>
                <w:color w:val="auto"/>
                <w:szCs w:val="21"/>
              </w:rPr>
              <w:t>的人员和专业技术能力；；</w:t>
            </w:r>
          </w:p>
          <w:p w14:paraId="37025021">
            <w:pPr>
              <w:spacing w:line="300" w:lineRule="exact"/>
              <w:jc w:val="left"/>
              <w:rPr>
                <w:rFonts w:hint="eastAsia"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（五）具有依法缴纳税收和社会保障资金的良好记录；</w:t>
            </w:r>
          </w:p>
          <w:p w14:paraId="168DEBAF">
            <w:pPr>
              <w:spacing w:line="300" w:lineRule="exact"/>
              <w:jc w:val="left"/>
              <w:rPr>
                <w:rFonts w:hint="eastAsia"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六）供应商未被列入“信用中国”网站（https://www.creditchina.gov.cn/）记录失信被执行人或重大税收违法案件当事人名单或政府采购严重违法失信行为记录名单，且近5年内未受过司法行政部门或律师协会的行业处分（需提供声明函）；</w:t>
            </w:r>
          </w:p>
          <w:p w14:paraId="6CFCF2AE">
            <w:pPr>
              <w:spacing w:line="300" w:lineRule="exact"/>
              <w:jc w:val="left"/>
              <w:rPr>
                <w:rFonts w:hint="eastAsia"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（七）提供参加政府采购活动前3年在经营活动中没有重大违法记录和没有行贿犯罪记录的书面声明；</w:t>
            </w:r>
          </w:p>
          <w:p w14:paraId="1C922833">
            <w:pPr>
              <w:spacing w:line="300" w:lineRule="exact"/>
              <w:jc w:val="left"/>
              <w:rPr>
                <w:rFonts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（八）本次市场询价，拒绝联合体参与，入选的报价人不得分包或转包。</w:t>
            </w:r>
          </w:p>
        </w:tc>
      </w:tr>
      <w:tr w14:paraId="43CE7C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3" w:type="dxa"/>
            <w:vAlign w:val="center"/>
          </w:tcPr>
          <w:p w14:paraId="0E18FB58">
            <w:pPr>
              <w:spacing w:line="300" w:lineRule="exact"/>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3</w:t>
            </w:r>
          </w:p>
        </w:tc>
        <w:tc>
          <w:tcPr>
            <w:tcW w:w="7995" w:type="dxa"/>
            <w:vAlign w:val="center"/>
          </w:tcPr>
          <w:p w14:paraId="68793A8A">
            <w:pPr>
              <w:spacing w:line="300" w:lineRule="exact"/>
              <w:jc w:val="lef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报价有效期：报价截止期结束后60日历日。</w:t>
            </w:r>
          </w:p>
          <w:p w14:paraId="261AA4BE">
            <w:pPr>
              <w:spacing w:line="300" w:lineRule="exact"/>
              <w:jc w:val="lef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有效期不足将导致其询价文件被拒绝。</w:t>
            </w:r>
          </w:p>
        </w:tc>
      </w:tr>
      <w:tr w14:paraId="49FF5F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3" w:type="dxa"/>
            <w:vAlign w:val="center"/>
          </w:tcPr>
          <w:p w14:paraId="4D9B75C9">
            <w:pPr>
              <w:spacing w:line="300" w:lineRule="exact"/>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4</w:t>
            </w:r>
          </w:p>
        </w:tc>
        <w:tc>
          <w:tcPr>
            <w:tcW w:w="7995" w:type="dxa"/>
            <w:vAlign w:val="center"/>
          </w:tcPr>
          <w:p w14:paraId="631BD525">
            <w:pPr>
              <w:spacing w:line="300" w:lineRule="exact"/>
              <w:jc w:val="lef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询价文件递交地址：福州市鼓楼区铜盘路118号3号楼4</w:t>
            </w:r>
            <w:r>
              <w:rPr>
                <w:rFonts w:hint="eastAsia" w:asciiTheme="minorEastAsia" w:hAnsiTheme="minorEastAsia" w:eastAsiaTheme="minorEastAsia" w:cstheme="minorEastAsia"/>
                <w:szCs w:val="21"/>
                <w:lang w:val="en-US" w:eastAsia="zh-CN"/>
              </w:rPr>
              <w:t>01</w:t>
            </w:r>
            <w:r>
              <w:rPr>
                <w:rFonts w:hint="eastAsia" w:asciiTheme="minorEastAsia" w:hAnsiTheme="minorEastAsia" w:eastAsiaTheme="minorEastAsia" w:cstheme="minorEastAsia"/>
                <w:szCs w:val="21"/>
              </w:rPr>
              <w:t>室</w:t>
            </w:r>
          </w:p>
          <w:p w14:paraId="7ED51DB7">
            <w:pPr>
              <w:spacing w:line="300" w:lineRule="exact"/>
              <w:jc w:val="lef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报价截止时间：</w:t>
            </w:r>
            <w:r>
              <w:rPr>
                <w:rFonts w:hint="eastAsia" w:asciiTheme="minorEastAsia" w:hAnsiTheme="minorEastAsia" w:eastAsiaTheme="minorEastAsia" w:cstheme="minorEastAsia"/>
                <w:color w:val="auto"/>
                <w:szCs w:val="21"/>
                <w:highlight w:val="none"/>
                <w:u w:val="single"/>
              </w:rPr>
              <w:t>202</w:t>
            </w:r>
            <w:r>
              <w:rPr>
                <w:rFonts w:hint="eastAsia" w:asciiTheme="minorEastAsia" w:hAnsiTheme="minorEastAsia" w:eastAsiaTheme="minorEastAsia" w:cstheme="minorEastAsia"/>
                <w:color w:val="auto"/>
                <w:szCs w:val="21"/>
                <w:highlight w:val="none"/>
                <w:u w:val="single"/>
                <w:lang w:val="en-US" w:eastAsia="zh-CN"/>
              </w:rPr>
              <w:t>5</w:t>
            </w:r>
            <w:r>
              <w:rPr>
                <w:rFonts w:hint="eastAsia" w:asciiTheme="minorEastAsia" w:hAnsiTheme="minorEastAsia" w:eastAsiaTheme="minorEastAsia" w:cstheme="minorEastAsia"/>
                <w:color w:val="auto"/>
                <w:szCs w:val="21"/>
                <w:highlight w:val="none"/>
                <w:u w:val="single"/>
              </w:rPr>
              <w:t>年</w:t>
            </w:r>
            <w:r>
              <w:rPr>
                <w:rFonts w:hint="eastAsia" w:asciiTheme="minorEastAsia" w:hAnsiTheme="minorEastAsia" w:eastAsiaTheme="minorEastAsia" w:cstheme="minorEastAsia"/>
                <w:color w:val="auto"/>
                <w:szCs w:val="21"/>
                <w:highlight w:val="none"/>
                <w:u w:val="single"/>
                <w:lang w:val="en-US" w:eastAsia="zh-CN"/>
              </w:rPr>
              <w:t>7</w:t>
            </w:r>
            <w:r>
              <w:rPr>
                <w:rFonts w:hint="eastAsia" w:asciiTheme="minorEastAsia" w:hAnsiTheme="minorEastAsia" w:eastAsiaTheme="minorEastAsia" w:cstheme="minorEastAsia"/>
                <w:color w:val="auto"/>
                <w:szCs w:val="21"/>
                <w:highlight w:val="none"/>
                <w:u w:val="single"/>
              </w:rPr>
              <w:t>月</w:t>
            </w:r>
            <w:r>
              <w:rPr>
                <w:rFonts w:hint="eastAsia" w:asciiTheme="minorEastAsia" w:hAnsiTheme="minorEastAsia" w:eastAsiaTheme="minorEastAsia" w:cstheme="minorEastAsia"/>
                <w:color w:val="auto"/>
                <w:szCs w:val="21"/>
                <w:highlight w:val="none"/>
                <w:u w:val="single"/>
                <w:lang w:val="en-US" w:eastAsia="zh-CN"/>
              </w:rPr>
              <w:t>14</w:t>
            </w:r>
            <w:r>
              <w:rPr>
                <w:rFonts w:hint="eastAsia" w:asciiTheme="minorEastAsia" w:hAnsiTheme="minorEastAsia" w:eastAsiaTheme="minorEastAsia" w:cstheme="minorEastAsia"/>
                <w:color w:val="auto"/>
                <w:szCs w:val="21"/>
                <w:highlight w:val="none"/>
                <w:u w:val="single"/>
              </w:rPr>
              <w:t>日18:00时</w:t>
            </w:r>
            <w:r>
              <w:rPr>
                <w:rFonts w:hint="eastAsia" w:asciiTheme="minorEastAsia" w:hAnsiTheme="minorEastAsia" w:eastAsiaTheme="minorEastAsia" w:cstheme="minorEastAsia"/>
                <w:szCs w:val="21"/>
                <w:highlight w:val="none"/>
                <w:u w:val="single"/>
              </w:rPr>
              <w:t>（北京时间）</w:t>
            </w:r>
          </w:p>
        </w:tc>
      </w:tr>
      <w:tr w14:paraId="3DC8D6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3" w:type="dxa"/>
            <w:vAlign w:val="center"/>
          </w:tcPr>
          <w:p w14:paraId="5CA5F3B2">
            <w:pPr>
              <w:spacing w:line="300" w:lineRule="exact"/>
              <w:jc w:val="center"/>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5</w:t>
            </w:r>
          </w:p>
        </w:tc>
        <w:tc>
          <w:tcPr>
            <w:tcW w:w="7995" w:type="dxa"/>
            <w:vAlign w:val="center"/>
          </w:tcPr>
          <w:p w14:paraId="49D91136">
            <w:pPr>
              <w:spacing w:line="300" w:lineRule="exact"/>
              <w:jc w:val="left"/>
              <w:rPr>
                <w:rFonts w:asciiTheme="majorEastAsia" w:hAnsiTheme="majorEastAsia" w:eastAsiaTheme="majorEastAsia" w:cstheme="majorEastAsia"/>
              </w:rPr>
            </w:pPr>
            <w:r>
              <w:rPr>
                <w:rFonts w:hint="eastAsia" w:asciiTheme="majorEastAsia" w:hAnsiTheme="majorEastAsia" w:eastAsiaTheme="majorEastAsia" w:cstheme="majorEastAsia"/>
              </w:rPr>
              <w:t>保证金:</w:t>
            </w:r>
          </w:p>
          <w:p w14:paraId="37E4F13A">
            <w:pPr>
              <w:spacing w:line="300" w:lineRule="exact"/>
              <w:jc w:val="left"/>
              <w:rPr>
                <w:rFonts w:asciiTheme="majorEastAsia" w:hAnsiTheme="majorEastAsia" w:eastAsiaTheme="majorEastAsia" w:cstheme="majorEastAsia"/>
              </w:rPr>
            </w:pPr>
            <w:r>
              <w:rPr>
                <w:rFonts w:hint="eastAsia" w:asciiTheme="majorEastAsia" w:hAnsiTheme="majorEastAsia" w:eastAsiaTheme="majorEastAsia" w:cstheme="majorEastAsia"/>
              </w:rPr>
              <w:t>（1）保证金须以公司名义以电汇或转账的非现金形式提交，不直接接受现金、现金存款，以报价截止时间前到达中心账户为准。供应商未按照询价通知书上述要求提交保证金的，报价无效。</w:t>
            </w:r>
          </w:p>
          <w:p w14:paraId="29227543">
            <w:pPr>
              <w:spacing w:line="300" w:lineRule="exact"/>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（2）保证金为响应文件的组成部分之一，用于保护本次询价活动免受供应商的行为而引起的风险。</w:t>
            </w:r>
          </w:p>
          <w:p w14:paraId="2EFC52B0">
            <w:pPr>
              <w:spacing w:line="300" w:lineRule="exact"/>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（3）未按规定缴交保证金的响应文件，将被视为无效文件。</w:t>
            </w:r>
          </w:p>
          <w:p w14:paraId="0647E349">
            <w:pPr>
              <w:spacing w:line="300" w:lineRule="exact"/>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（4）采购人将在结果公告发出之日起</w:t>
            </w:r>
            <w:r>
              <w:rPr>
                <w:rFonts w:hint="default" w:asciiTheme="majorEastAsia" w:hAnsiTheme="majorEastAsia" w:eastAsiaTheme="majorEastAsia" w:cstheme="majorEastAsia"/>
                <w:szCs w:val="21"/>
                <w:lang w:val="en-US"/>
              </w:rPr>
              <w:t>7</w:t>
            </w:r>
            <w:r>
              <w:rPr>
                <w:rFonts w:hint="eastAsia" w:asciiTheme="majorEastAsia" w:hAnsiTheme="majorEastAsia" w:eastAsiaTheme="majorEastAsia" w:cstheme="majorEastAsia"/>
                <w:szCs w:val="21"/>
              </w:rPr>
              <w:t>个工作日内予以原额无息退还成交供应商以外的供应商的保证金。</w:t>
            </w:r>
          </w:p>
          <w:p w14:paraId="6AB47747">
            <w:pPr>
              <w:spacing w:line="300" w:lineRule="exact"/>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（5）在成交供应商与采购人签订合同后7个工作日内，成交供应商的保证金予以原额无息退还。</w:t>
            </w:r>
          </w:p>
          <w:p w14:paraId="404A3662">
            <w:pPr>
              <w:spacing w:line="300" w:lineRule="exact"/>
              <w:rPr>
                <w:rFonts w:asciiTheme="majorEastAsia" w:hAnsiTheme="majorEastAsia" w:eastAsiaTheme="majorEastAsia" w:cstheme="majorEastAsia"/>
              </w:rPr>
            </w:pPr>
            <w:r>
              <w:rPr>
                <w:rFonts w:hint="eastAsia" w:asciiTheme="majorEastAsia" w:hAnsiTheme="majorEastAsia" w:eastAsiaTheme="majorEastAsia" w:cstheme="majorEastAsia"/>
                <w:szCs w:val="21"/>
              </w:rPr>
              <w:t>（6）保证金的有效期应当与响应有效期一致。</w:t>
            </w:r>
          </w:p>
        </w:tc>
      </w:tr>
      <w:tr w14:paraId="3C8E68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trPr>
        <w:tc>
          <w:tcPr>
            <w:tcW w:w="663" w:type="dxa"/>
            <w:tcBorders>
              <w:bottom w:val="single" w:color="auto" w:sz="4" w:space="0"/>
            </w:tcBorders>
            <w:vAlign w:val="center"/>
          </w:tcPr>
          <w:p w14:paraId="1D98B0A2">
            <w:pPr>
              <w:spacing w:line="300" w:lineRule="exact"/>
              <w:jc w:val="center"/>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6</w:t>
            </w:r>
          </w:p>
        </w:tc>
        <w:tc>
          <w:tcPr>
            <w:tcW w:w="7995" w:type="dxa"/>
            <w:tcBorders>
              <w:bottom w:val="single" w:color="auto" w:sz="4" w:space="0"/>
            </w:tcBorders>
            <w:vAlign w:val="center"/>
          </w:tcPr>
          <w:p w14:paraId="63F4A5F1">
            <w:pPr>
              <w:spacing w:line="300" w:lineRule="exact"/>
              <w:jc w:val="left"/>
              <w:rPr>
                <w:rFonts w:asciiTheme="majorEastAsia" w:hAnsiTheme="majorEastAsia" w:eastAsiaTheme="majorEastAsia" w:cstheme="majorEastAsia"/>
                <w:b/>
                <w:bCs/>
                <w:szCs w:val="21"/>
              </w:rPr>
            </w:pPr>
            <w:r>
              <w:rPr>
                <w:rFonts w:hint="eastAsia" w:asciiTheme="majorEastAsia" w:hAnsiTheme="majorEastAsia" w:eastAsiaTheme="majorEastAsia" w:cstheme="majorEastAsia"/>
                <w:b/>
                <w:bCs/>
                <w:szCs w:val="21"/>
              </w:rPr>
              <w:t>询价标准和方法</w:t>
            </w:r>
            <w:r>
              <w:rPr>
                <w:rFonts w:hint="eastAsia" w:asciiTheme="majorEastAsia" w:hAnsiTheme="majorEastAsia" w:eastAsiaTheme="majorEastAsia" w:cstheme="majorEastAsia"/>
                <w:b/>
                <w:szCs w:val="21"/>
              </w:rPr>
              <w:t>：最低价中标法。</w:t>
            </w:r>
          </w:p>
        </w:tc>
      </w:tr>
      <w:tr w14:paraId="449535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3" w:type="dxa"/>
            <w:vAlign w:val="center"/>
          </w:tcPr>
          <w:p w14:paraId="558E7440">
            <w:pPr>
              <w:spacing w:line="300" w:lineRule="exact"/>
              <w:jc w:val="center"/>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7</w:t>
            </w:r>
          </w:p>
        </w:tc>
        <w:tc>
          <w:tcPr>
            <w:tcW w:w="7995" w:type="dxa"/>
            <w:tcBorders>
              <w:bottom w:val="single" w:color="auto" w:sz="4" w:space="0"/>
            </w:tcBorders>
            <w:vAlign w:val="center"/>
          </w:tcPr>
          <w:p w14:paraId="1DD70EBF">
            <w:pPr>
              <w:spacing w:line="300" w:lineRule="exact"/>
              <w:jc w:val="left"/>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报价人必须对其响应文件中提供各种资料、说明的真实性负责。在评标过程中，如有发现报价人有为谋取中标而提供虚假资料欺骗采购人和评委的行为，将取消其中标资格，其报价保证金将不予退还。定标后，采购人有可能对成交人询价文件中的承诺内容和证明材料进行核查，成交人应无条件配合采购人的核查工作，不得托词拒绝核查或隐瞒真实情况。若在中标后签订合同时，发现成交人是提供虚假材料谋取中标等违法违规行为，采购人将取消其成交人资格，其报价保证金将不予退还，给采购人造成损失的，还必须进行赔偿并负相关责任。</w:t>
            </w:r>
          </w:p>
        </w:tc>
      </w:tr>
      <w:tr w14:paraId="0BF545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3" w:type="dxa"/>
            <w:vAlign w:val="center"/>
          </w:tcPr>
          <w:p w14:paraId="3C16397B">
            <w:pPr>
              <w:spacing w:line="300" w:lineRule="exact"/>
              <w:jc w:val="center"/>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8</w:t>
            </w:r>
          </w:p>
        </w:tc>
        <w:tc>
          <w:tcPr>
            <w:tcW w:w="7995" w:type="dxa"/>
            <w:vAlign w:val="center"/>
          </w:tcPr>
          <w:p w14:paraId="4D2B0734">
            <w:pPr>
              <w:spacing w:line="300" w:lineRule="exact"/>
              <w:contextualSpacing/>
              <w:jc w:val="left"/>
              <w:rPr>
                <w:rFonts w:asciiTheme="majorEastAsia" w:hAnsiTheme="majorEastAsia" w:eastAsiaTheme="majorEastAsia" w:cstheme="majorEastAsia"/>
                <w:color w:val="FF0000"/>
                <w:szCs w:val="21"/>
              </w:rPr>
            </w:pPr>
            <w:r>
              <w:rPr>
                <w:rFonts w:hint="eastAsia" w:asciiTheme="majorEastAsia" w:hAnsiTheme="majorEastAsia" w:eastAsiaTheme="majorEastAsia" w:cstheme="majorEastAsia"/>
                <w:b/>
                <w:bCs/>
                <w:color w:val="FF0000"/>
                <w:szCs w:val="21"/>
              </w:rPr>
              <w:t>报价人的报价文件按以下要求制作，否则按无效文件处理，具体如下：</w:t>
            </w:r>
          </w:p>
          <w:p w14:paraId="06F3E20F">
            <w:pPr>
              <w:spacing w:line="300" w:lineRule="exact"/>
              <w:contextualSpacing/>
              <w:jc w:val="left"/>
              <w:rPr>
                <w:rFonts w:asciiTheme="majorEastAsia" w:hAnsiTheme="majorEastAsia" w:eastAsiaTheme="majorEastAsia" w:cstheme="majorEastAsia"/>
                <w:szCs w:val="21"/>
                <w:highlight w:val="none"/>
              </w:rPr>
            </w:pPr>
            <w:r>
              <w:rPr>
                <w:rFonts w:hint="eastAsia" w:asciiTheme="majorEastAsia" w:hAnsiTheme="majorEastAsia" w:eastAsiaTheme="majorEastAsia" w:cstheme="majorEastAsia"/>
                <w:szCs w:val="21"/>
                <w:highlight w:val="none"/>
              </w:rPr>
              <w:t>（1）报价文件须提供正本一份，可读介质（光盘或U盘）1份：PDF格式（已盖章），报价文件必须用A4幅面纸张打印装订，必须装订成册并加盖报价单位公章。</w:t>
            </w:r>
          </w:p>
          <w:p w14:paraId="11ED4736">
            <w:pPr>
              <w:spacing w:line="300" w:lineRule="exact"/>
              <w:ind w:left="1"/>
              <w:contextualSpacing/>
              <w:jc w:val="left"/>
              <w:rPr>
                <w:rFonts w:asciiTheme="majorEastAsia" w:hAnsiTheme="majorEastAsia" w:eastAsiaTheme="majorEastAsia" w:cstheme="majorEastAsia"/>
                <w:szCs w:val="21"/>
                <w:highlight w:val="none"/>
              </w:rPr>
            </w:pPr>
            <w:r>
              <w:rPr>
                <w:rFonts w:hint="eastAsia" w:asciiTheme="majorEastAsia" w:hAnsiTheme="majorEastAsia" w:eastAsiaTheme="majorEastAsia" w:cstheme="majorEastAsia"/>
                <w:szCs w:val="21"/>
                <w:highlight w:val="none"/>
              </w:rPr>
              <w:t>（2）报价人报价文件所加盖的报价人公章必须是与营业执照上公司名称相一致的公章，加盖公司其他的报价专用章、合同章等均视为无效文件处理。</w:t>
            </w:r>
          </w:p>
          <w:p w14:paraId="584703A8">
            <w:pPr>
              <w:pStyle w:val="5"/>
              <w:spacing w:line="300" w:lineRule="exact"/>
              <w:contextualSpacing/>
              <w:rPr>
                <w:rFonts w:asciiTheme="majorEastAsia" w:hAnsiTheme="majorEastAsia" w:eastAsiaTheme="majorEastAsia" w:cstheme="majorEastAsia"/>
                <w:szCs w:val="21"/>
                <w:highlight w:val="none"/>
              </w:rPr>
            </w:pPr>
            <w:r>
              <w:rPr>
                <w:rFonts w:hint="eastAsia" w:asciiTheme="majorEastAsia" w:hAnsiTheme="majorEastAsia" w:eastAsiaTheme="majorEastAsia" w:cstheme="majorEastAsia"/>
                <w:szCs w:val="21"/>
                <w:highlight w:val="none"/>
              </w:rPr>
              <w:t>（3）须装袋密封，封口处须加盖单位公章，封面应注明采购项目名称、响应单位名称、联系人及联系电话等信息；</w:t>
            </w:r>
          </w:p>
          <w:p w14:paraId="0B62538A">
            <w:pPr>
              <w:pStyle w:val="5"/>
              <w:spacing w:line="300" w:lineRule="exact"/>
              <w:contextualSpacing/>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highlight w:val="none"/>
              </w:rPr>
              <w:t>（4）如递交材料封面没有写明联系方式导致无法联系，后果自负。</w:t>
            </w:r>
          </w:p>
        </w:tc>
      </w:tr>
      <w:tr w14:paraId="59DFCF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3" w:type="dxa"/>
            <w:vAlign w:val="center"/>
          </w:tcPr>
          <w:p w14:paraId="69A71D7E">
            <w:pPr>
              <w:spacing w:line="300" w:lineRule="exact"/>
              <w:jc w:val="center"/>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9</w:t>
            </w:r>
          </w:p>
        </w:tc>
        <w:tc>
          <w:tcPr>
            <w:tcW w:w="7995" w:type="dxa"/>
            <w:vAlign w:val="center"/>
          </w:tcPr>
          <w:p w14:paraId="74EDB54D">
            <w:pPr>
              <w:spacing w:line="300" w:lineRule="exact"/>
              <w:jc w:val="left"/>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本次采购项目废标界定：</w:t>
            </w:r>
          </w:p>
          <w:p w14:paraId="313FF631">
            <w:pPr>
              <w:spacing w:line="300" w:lineRule="exact"/>
              <w:jc w:val="left"/>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（1）有效报价人不足三家；</w:t>
            </w:r>
          </w:p>
          <w:p w14:paraId="52CA6980">
            <w:pPr>
              <w:spacing w:line="300" w:lineRule="exact"/>
              <w:jc w:val="left"/>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（2）出现影响采购公正的违法、违规行为的；</w:t>
            </w:r>
          </w:p>
          <w:p w14:paraId="24414319">
            <w:pPr>
              <w:spacing w:line="300" w:lineRule="exact"/>
              <w:jc w:val="left"/>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（3）报价人的报价均超过了采购预算，采购人不能支付的；</w:t>
            </w:r>
          </w:p>
          <w:p w14:paraId="635194E8">
            <w:pPr>
              <w:spacing w:line="300" w:lineRule="exact"/>
              <w:jc w:val="left"/>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（4）因变故，采购任务取消</w:t>
            </w:r>
            <w:r>
              <w:rPr>
                <w:rFonts w:hint="eastAsia" w:asciiTheme="majorEastAsia" w:hAnsiTheme="majorEastAsia" w:eastAsiaTheme="majorEastAsia" w:cstheme="majorEastAsia"/>
                <w:szCs w:val="21"/>
                <w:lang w:val="en-US" w:eastAsia="zh-CN"/>
              </w:rPr>
              <w:t>或发生变更</w:t>
            </w:r>
            <w:r>
              <w:rPr>
                <w:rFonts w:hint="eastAsia" w:asciiTheme="majorEastAsia" w:hAnsiTheme="majorEastAsia" w:eastAsiaTheme="majorEastAsia" w:cstheme="majorEastAsia"/>
                <w:szCs w:val="21"/>
              </w:rPr>
              <w:t>的。</w:t>
            </w:r>
          </w:p>
        </w:tc>
      </w:tr>
      <w:tr w14:paraId="3F3001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3" w:type="dxa"/>
            <w:vAlign w:val="center"/>
          </w:tcPr>
          <w:p w14:paraId="2D6C3D4C">
            <w:pPr>
              <w:spacing w:line="300" w:lineRule="exact"/>
              <w:jc w:val="center"/>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10</w:t>
            </w:r>
          </w:p>
        </w:tc>
        <w:tc>
          <w:tcPr>
            <w:tcW w:w="7995" w:type="dxa"/>
            <w:vAlign w:val="center"/>
          </w:tcPr>
          <w:p w14:paraId="6CBA25D9">
            <w:pPr>
              <w:spacing w:line="300" w:lineRule="exact"/>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本批采购无效标界定:</w:t>
            </w:r>
          </w:p>
          <w:p w14:paraId="795015AC">
            <w:pPr>
              <w:spacing w:line="300" w:lineRule="exact"/>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下列情况之一者，作为无效标处理：</w:t>
            </w:r>
          </w:p>
          <w:p w14:paraId="443DC3AF">
            <w:pPr>
              <w:spacing w:line="300" w:lineRule="exact"/>
              <w:ind w:left="323" w:leftChars="4" w:hanging="315" w:hangingChars="150"/>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（1）响应文件未按照本询价文件的密封、标记和递交规定进行密封、标记的；</w:t>
            </w:r>
          </w:p>
          <w:p w14:paraId="67FA1A91">
            <w:pPr>
              <w:spacing w:line="300" w:lineRule="exact"/>
              <w:ind w:left="323" w:leftChars="4" w:hanging="315" w:hangingChars="150"/>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（2）未按规定由报价人的法定代表人或其授权代表签字，或未加盖报价人公章的；或签字人未经法定代表人有效授权委托的；</w:t>
            </w:r>
          </w:p>
          <w:p w14:paraId="50537E67">
            <w:pPr>
              <w:spacing w:line="300" w:lineRule="exact"/>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（3）未按规定提交报价保证金的；</w:t>
            </w:r>
          </w:p>
          <w:p w14:paraId="56FDFB0B">
            <w:pPr>
              <w:spacing w:line="300" w:lineRule="exact"/>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（4）报价有效期不满足询价文件要求的；</w:t>
            </w:r>
          </w:p>
          <w:p w14:paraId="5DA78FBD">
            <w:pPr>
              <w:spacing w:line="300" w:lineRule="exact"/>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（5）报价内容与采购内容及要求有重大偏离或保留的；</w:t>
            </w:r>
          </w:p>
          <w:p w14:paraId="4F7B4549">
            <w:pPr>
              <w:spacing w:line="300" w:lineRule="exact"/>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（6）报价人提交的是可选择的报价；</w:t>
            </w:r>
          </w:p>
          <w:p w14:paraId="06FD8B92">
            <w:pPr>
              <w:spacing w:line="300" w:lineRule="exact"/>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（7）响应文件组成不符合询价文件要求的；</w:t>
            </w:r>
          </w:p>
          <w:p w14:paraId="7A4407C4">
            <w:pPr>
              <w:spacing w:line="300" w:lineRule="exact"/>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（8）响应文件中提供虚假或失实资料的；</w:t>
            </w:r>
          </w:p>
          <w:p w14:paraId="584B3E03">
            <w:pPr>
              <w:spacing w:line="300" w:lineRule="exact"/>
              <w:rPr>
                <w:rFonts w:asciiTheme="majorEastAsia" w:hAnsiTheme="majorEastAsia" w:eastAsiaTheme="majorEastAsia" w:cstheme="majorEastAsia"/>
                <w:szCs w:val="21"/>
              </w:rPr>
            </w:pPr>
            <w:r>
              <w:rPr>
                <w:rFonts w:hint="eastAsia" w:asciiTheme="majorEastAsia" w:hAnsiTheme="majorEastAsia" w:eastAsiaTheme="majorEastAsia" w:cstheme="majorEastAsia"/>
                <w:kern w:val="0"/>
                <w:szCs w:val="21"/>
              </w:rPr>
              <w:t>（9）报价人的报价超过最高限价</w:t>
            </w:r>
            <w:r>
              <w:rPr>
                <w:rFonts w:hint="eastAsia" w:asciiTheme="majorEastAsia" w:hAnsiTheme="majorEastAsia" w:eastAsiaTheme="majorEastAsia" w:cstheme="majorEastAsia"/>
                <w:szCs w:val="21"/>
              </w:rPr>
              <w:t>的；</w:t>
            </w:r>
          </w:p>
          <w:p w14:paraId="6108FF9C">
            <w:pPr>
              <w:spacing w:line="300" w:lineRule="exact"/>
              <w:jc w:val="left"/>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（10）不符合询价文件中规定的其它实质性条款。</w:t>
            </w:r>
          </w:p>
        </w:tc>
      </w:tr>
      <w:tr w14:paraId="1B9454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63" w:type="dxa"/>
            <w:vAlign w:val="center"/>
          </w:tcPr>
          <w:p w14:paraId="7683DF5D">
            <w:pPr>
              <w:spacing w:line="300" w:lineRule="exact"/>
              <w:jc w:val="center"/>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11</w:t>
            </w:r>
          </w:p>
        </w:tc>
        <w:tc>
          <w:tcPr>
            <w:tcW w:w="7995" w:type="dxa"/>
            <w:vAlign w:val="center"/>
          </w:tcPr>
          <w:p w14:paraId="0B7FED33">
            <w:pPr>
              <w:spacing w:line="300" w:lineRule="exact"/>
              <w:jc w:val="left"/>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关于串通报价处理:</w:t>
            </w:r>
          </w:p>
          <w:p w14:paraId="5D706DE1">
            <w:pPr>
              <w:spacing w:line="300" w:lineRule="exact"/>
              <w:jc w:val="left"/>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在询价过程中发现供应商存在下列情形之一的，可认定其有串通报价行为，并做出其响应文件无效的决定：</w:t>
            </w:r>
          </w:p>
          <w:p w14:paraId="27275DDB">
            <w:pPr>
              <w:spacing w:line="300" w:lineRule="exact"/>
              <w:jc w:val="left"/>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（1）不同供应商的响应文件错、漏之处一致或雷同，且不能合理解释的；</w:t>
            </w:r>
          </w:p>
          <w:p w14:paraId="6B6B0959">
            <w:pPr>
              <w:spacing w:line="300" w:lineRule="exact"/>
              <w:jc w:val="left"/>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（2）不同的供应商的法定代表人、委托代理人、联系人为同一人；</w:t>
            </w:r>
          </w:p>
          <w:p w14:paraId="057A1436">
            <w:pPr>
              <w:spacing w:line="300" w:lineRule="exact"/>
              <w:jc w:val="left"/>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（3）由同一人或分别由几个有利害关系人携带两个以上(含两个)供应商的企业资料、交纳或退还保证金、询价的；</w:t>
            </w:r>
          </w:p>
          <w:p w14:paraId="3C75C075">
            <w:pPr>
              <w:spacing w:line="300" w:lineRule="exact"/>
              <w:jc w:val="left"/>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（4）有关法律、法规或规章规定的其他串通报价行为。</w:t>
            </w:r>
          </w:p>
        </w:tc>
      </w:tr>
      <w:tr w14:paraId="73F3C4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3" w:type="dxa"/>
            <w:vAlign w:val="center"/>
          </w:tcPr>
          <w:p w14:paraId="6ACD28CB">
            <w:pPr>
              <w:spacing w:line="300" w:lineRule="exact"/>
              <w:jc w:val="center"/>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12</w:t>
            </w:r>
          </w:p>
        </w:tc>
        <w:tc>
          <w:tcPr>
            <w:tcW w:w="7995" w:type="dxa"/>
            <w:vAlign w:val="center"/>
          </w:tcPr>
          <w:p w14:paraId="0526124F">
            <w:pPr>
              <w:spacing w:line="300" w:lineRule="exact"/>
              <w:jc w:val="left"/>
              <w:rPr>
                <w:rFonts w:asciiTheme="majorEastAsia" w:hAnsiTheme="majorEastAsia" w:eastAsiaTheme="majorEastAsia" w:cstheme="majorEastAsia"/>
              </w:rPr>
            </w:pPr>
            <w:r>
              <w:rPr>
                <w:rFonts w:hint="eastAsia" w:asciiTheme="majorEastAsia" w:hAnsiTheme="majorEastAsia" w:eastAsiaTheme="majorEastAsia" w:cstheme="majorEastAsia"/>
              </w:rPr>
              <w:t>发生以下情况之一的，保证金将不予退还：</w:t>
            </w:r>
          </w:p>
          <w:p w14:paraId="3EB94C1F">
            <w:pPr>
              <w:spacing w:line="300" w:lineRule="exact"/>
              <w:jc w:val="left"/>
              <w:rPr>
                <w:rFonts w:asciiTheme="majorEastAsia" w:hAnsiTheme="majorEastAsia" w:eastAsiaTheme="majorEastAsia" w:cstheme="majorEastAsia"/>
              </w:rPr>
            </w:pPr>
            <w:r>
              <w:rPr>
                <w:rFonts w:hint="eastAsia" w:asciiTheme="majorEastAsia" w:hAnsiTheme="majorEastAsia" w:eastAsiaTheme="majorEastAsia" w:cstheme="majorEastAsia"/>
              </w:rPr>
              <w:t>（1）供应商在报价截止期后，报价有效期内撤回报价；</w:t>
            </w:r>
          </w:p>
          <w:p w14:paraId="2CAB9829">
            <w:pPr>
              <w:spacing w:line="300" w:lineRule="exact"/>
              <w:jc w:val="left"/>
              <w:rPr>
                <w:rFonts w:asciiTheme="majorEastAsia" w:hAnsiTheme="majorEastAsia" w:eastAsiaTheme="majorEastAsia" w:cstheme="majorEastAsia"/>
              </w:rPr>
            </w:pPr>
            <w:r>
              <w:rPr>
                <w:rFonts w:hint="eastAsia" w:asciiTheme="majorEastAsia" w:hAnsiTheme="majorEastAsia" w:eastAsiaTheme="majorEastAsia" w:cstheme="majorEastAsia"/>
              </w:rPr>
              <w:t>（2）成交供应商未能做到按本须知第13条规定签订合同；</w:t>
            </w:r>
          </w:p>
          <w:p w14:paraId="45BCDC4E">
            <w:pPr>
              <w:spacing w:line="300" w:lineRule="exact"/>
              <w:jc w:val="left"/>
              <w:rPr>
                <w:rFonts w:asciiTheme="majorEastAsia" w:hAnsiTheme="majorEastAsia" w:eastAsiaTheme="majorEastAsia" w:cstheme="majorEastAsia"/>
              </w:rPr>
            </w:pPr>
            <w:r>
              <w:rPr>
                <w:rFonts w:hint="eastAsia" w:asciiTheme="majorEastAsia" w:hAnsiTheme="majorEastAsia" w:eastAsiaTheme="majorEastAsia" w:cstheme="majorEastAsia"/>
              </w:rPr>
              <w:t>（3）以他人名义报价或者以其他方式弄虚作假，骗取成交；</w:t>
            </w:r>
          </w:p>
          <w:p w14:paraId="4AE61423">
            <w:pPr>
              <w:spacing w:line="300" w:lineRule="exact"/>
              <w:jc w:val="left"/>
              <w:rPr>
                <w:rFonts w:asciiTheme="majorEastAsia" w:hAnsiTheme="majorEastAsia" w:eastAsiaTheme="majorEastAsia" w:cstheme="majorEastAsia"/>
              </w:rPr>
            </w:pPr>
            <w:r>
              <w:rPr>
                <w:rFonts w:hint="eastAsia" w:asciiTheme="majorEastAsia" w:hAnsiTheme="majorEastAsia" w:eastAsiaTheme="majorEastAsia" w:cstheme="majorEastAsia"/>
              </w:rPr>
              <w:t>（4）经核查，有严重违法失信行为记录的；</w:t>
            </w:r>
          </w:p>
          <w:p w14:paraId="3A21A27D">
            <w:pPr>
              <w:spacing w:line="300" w:lineRule="exact"/>
              <w:jc w:val="left"/>
              <w:rPr>
                <w:rFonts w:asciiTheme="majorEastAsia" w:hAnsiTheme="majorEastAsia" w:eastAsiaTheme="majorEastAsia" w:cstheme="majorEastAsia"/>
              </w:rPr>
            </w:pPr>
            <w:r>
              <w:rPr>
                <w:rFonts w:hint="eastAsia" w:asciiTheme="majorEastAsia" w:hAnsiTheme="majorEastAsia" w:eastAsiaTheme="majorEastAsia" w:cstheme="majorEastAsia"/>
              </w:rPr>
              <w:t>（5）成交后拒绝按询价通知书要求内容履行条款的；</w:t>
            </w:r>
          </w:p>
          <w:p w14:paraId="21CB58EE">
            <w:pPr>
              <w:spacing w:line="300" w:lineRule="exact"/>
              <w:jc w:val="left"/>
              <w:rPr>
                <w:rFonts w:asciiTheme="majorEastAsia" w:hAnsiTheme="majorEastAsia" w:eastAsiaTheme="majorEastAsia" w:cstheme="majorEastAsia"/>
              </w:rPr>
            </w:pPr>
            <w:r>
              <w:rPr>
                <w:rFonts w:hint="eastAsia" w:asciiTheme="majorEastAsia" w:hAnsiTheme="majorEastAsia" w:eastAsiaTheme="majorEastAsia" w:cstheme="majorEastAsia"/>
              </w:rPr>
              <w:t>（6）本询价通知书中规定的其他没收询价保证金的情形。</w:t>
            </w:r>
          </w:p>
          <w:p w14:paraId="46606E83">
            <w:pPr>
              <w:spacing w:line="300" w:lineRule="exact"/>
              <w:rPr>
                <w:rFonts w:asciiTheme="majorEastAsia" w:hAnsiTheme="majorEastAsia" w:eastAsiaTheme="majorEastAsia" w:cstheme="majorEastAsia"/>
              </w:rPr>
            </w:pPr>
            <w:r>
              <w:rPr>
                <w:rFonts w:hint="eastAsia" w:asciiTheme="majorEastAsia" w:hAnsiTheme="majorEastAsia" w:eastAsiaTheme="majorEastAsia" w:cstheme="majorEastAsia"/>
                <w:szCs w:val="21"/>
              </w:rPr>
              <w:t>上述不予退还保证金的情况给询价采购单位造成损失的，还要承担赔偿责任。</w:t>
            </w:r>
          </w:p>
        </w:tc>
      </w:tr>
      <w:tr w14:paraId="6D2264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3" w:type="dxa"/>
            <w:vAlign w:val="center"/>
          </w:tcPr>
          <w:p w14:paraId="150B3BE2">
            <w:pPr>
              <w:spacing w:line="300" w:lineRule="exact"/>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13</w:t>
            </w:r>
          </w:p>
        </w:tc>
        <w:tc>
          <w:tcPr>
            <w:tcW w:w="7995" w:type="dxa"/>
            <w:vAlign w:val="center"/>
          </w:tcPr>
          <w:p w14:paraId="077210E4">
            <w:pPr>
              <w:spacing w:line="300" w:lineRule="exact"/>
              <w:jc w:val="lef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签订合同</w:t>
            </w:r>
          </w:p>
          <w:p w14:paraId="539A9416">
            <w:pPr>
              <w:spacing w:line="300" w:lineRule="exact"/>
              <w:jc w:val="lef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（1）本次报价的合同采用固定价格方式。除非另有规定，供应商所报单价和以细目总价填报的价格在合同实施期间应保持不变，均不受市场价格及政策性价格的调整而增减。</w:t>
            </w:r>
          </w:p>
          <w:p w14:paraId="3D8EDF00">
            <w:pPr>
              <w:spacing w:line="300" w:lineRule="exact"/>
              <w:jc w:val="lef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2）询价通知书、询价通知书的修改文件、成交供应商的响应文件、补充或修改的文件及澄清或承诺文件等，均为双方签订《合同》的组成部分，并与《合同》一并作为本询价通知书所列采购项目的互补性法律文件，与《合同》具有同等法律效力。</w:t>
            </w:r>
          </w:p>
          <w:p w14:paraId="27A85BD5">
            <w:pPr>
              <w:spacing w:line="300" w:lineRule="exact"/>
              <w:jc w:val="lef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（3）采购人在合同履行中，需追加与合同标的相同的货物或者服务的，在不改变合同其他条款的前提下，可与供应商协商签订补充合同，但所有补充合同的采购金额不得超过原合同采购金额的百分之十。</w:t>
            </w:r>
          </w:p>
          <w:p w14:paraId="3CED5660">
            <w:pPr>
              <w:spacing w:line="300" w:lineRule="exact"/>
              <w:jc w:val="lef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（4）成交供应商拒绝与采购人签订合同的，采购人可以按照评审报告推荐的成交候选人名单排序，确定下一候选人为成交供应商，也可以重新开展采购活动。</w:t>
            </w:r>
          </w:p>
        </w:tc>
      </w:tr>
    </w:tbl>
    <w:p w14:paraId="2291AECF">
      <w:pPr>
        <w:tabs>
          <w:tab w:val="left" w:pos="3332"/>
        </w:tabs>
        <w:jc w:val="center"/>
        <w:rPr>
          <w:rFonts w:ascii="宋体" w:hAnsi="宋体" w:cs="宋体"/>
          <w:b/>
          <w:bCs/>
          <w:sz w:val="28"/>
          <w:szCs w:val="28"/>
        </w:rPr>
      </w:pPr>
      <w:bookmarkStart w:id="3" w:name="_Toc380067832"/>
    </w:p>
    <w:p w14:paraId="731E14EA">
      <w:pPr>
        <w:widowControl/>
        <w:jc w:val="left"/>
        <w:rPr>
          <w:rFonts w:ascii="宋体" w:hAnsi="宋体" w:cs="宋体"/>
          <w:b/>
          <w:bCs/>
          <w:sz w:val="28"/>
          <w:szCs w:val="28"/>
        </w:rPr>
      </w:pPr>
      <w:r>
        <w:rPr>
          <w:rFonts w:ascii="宋体" w:hAnsi="宋体" w:cs="宋体"/>
          <w:b/>
          <w:bCs/>
          <w:sz w:val="28"/>
          <w:szCs w:val="28"/>
        </w:rPr>
        <w:br w:type="page"/>
      </w:r>
    </w:p>
    <w:p w14:paraId="3EC113CB">
      <w:pPr>
        <w:numPr>
          <w:ilvl w:val="0"/>
          <w:numId w:val="1"/>
        </w:numPr>
        <w:tabs>
          <w:tab w:val="left" w:pos="3332"/>
        </w:tabs>
        <w:jc w:val="center"/>
        <w:outlineLvl w:val="2"/>
        <w:rPr>
          <w:rFonts w:cs="方正小标宋简体" w:asciiTheme="minorEastAsia" w:hAnsiTheme="minorEastAsia" w:eastAsiaTheme="minorEastAsia"/>
          <w:b/>
          <w:bCs/>
          <w:sz w:val="32"/>
          <w:szCs w:val="32"/>
        </w:rPr>
      </w:pPr>
      <w:bookmarkStart w:id="4" w:name="_Toc113457526"/>
      <w:r>
        <w:rPr>
          <w:rFonts w:hint="eastAsia" w:cs="方正小标宋简体" w:asciiTheme="minorEastAsia" w:hAnsiTheme="minorEastAsia" w:eastAsiaTheme="minorEastAsia"/>
          <w:b/>
          <w:bCs/>
          <w:sz w:val="32"/>
          <w:szCs w:val="32"/>
        </w:rPr>
        <w:t>询价内容及要求</w:t>
      </w:r>
      <w:bookmarkEnd w:id="3"/>
      <w:bookmarkEnd w:id="4"/>
    </w:p>
    <w:p w14:paraId="74C33AAC">
      <w:pPr>
        <w:adjustRightInd w:val="0"/>
        <w:spacing w:line="360" w:lineRule="auto"/>
        <w:ind w:firstLine="422" w:firstLineChars="200"/>
        <w:contextualSpacing/>
        <w:rPr>
          <w:rFonts w:asciiTheme="majorEastAsia" w:hAnsiTheme="majorEastAsia" w:eastAsiaTheme="majorEastAsia" w:cstheme="majorEastAsia"/>
          <w:b/>
          <w:color w:val="000000" w:themeColor="text1"/>
          <w:szCs w:val="21"/>
          <w14:textFill>
            <w14:solidFill>
              <w14:schemeClr w14:val="tx1"/>
            </w14:solidFill>
          </w14:textFill>
        </w:rPr>
      </w:pPr>
      <w:r>
        <w:rPr>
          <w:rFonts w:hint="eastAsia" w:asciiTheme="majorEastAsia" w:hAnsiTheme="majorEastAsia" w:eastAsiaTheme="majorEastAsia" w:cstheme="majorEastAsia"/>
          <w:b/>
          <w:color w:val="000000" w:themeColor="text1"/>
          <w:szCs w:val="21"/>
          <w14:textFill>
            <w14:solidFill>
              <w14:schemeClr w14:val="tx1"/>
            </w14:solidFill>
          </w14:textFill>
        </w:rPr>
        <w:t>一、项目概述</w:t>
      </w:r>
    </w:p>
    <w:p w14:paraId="7D5B1F49">
      <w:pPr>
        <w:pStyle w:val="5"/>
        <w:spacing w:line="500" w:lineRule="exact"/>
        <w:ind w:firstLine="420" w:firstLineChars="200"/>
      </w:pPr>
      <w:r>
        <w:rPr>
          <w:rFonts w:hint="eastAsia"/>
        </w:rPr>
        <w:t>本项目要求成交人为福建省贸易促进中心提供</w:t>
      </w:r>
      <w:r>
        <w:rPr>
          <w:rFonts w:hint="eastAsia"/>
          <w:lang w:val="en-US" w:eastAsia="zh-CN"/>
        </w:rPr>
        <w:t>一年的</w:t>
      </w:r>
      <w:r>
        <w:rPr>
          <w:rFonts w:hint="eastAsia"/>
          <w:lang w:eastAsia="zh-CN"/>
        </w:rPr>
        <w:t>法律顾问服务</w:t>
      </w:r>
      <w:r>
        <w:rPr>
          <w:rFonts w:hint="eastAsia"/>
        </w:rPr>
        <w:t>项目。</w:t>
      </w:r>
    </w:p>
    <w:p w14:paraId="1DF7FF8F">
      <w:pPr>
        <w:numPr>
          <w:ilvl w:val="0"/>
          <w:numId w:val="2"/>
        </w:numPr>
        <w:tabs>
          <w:tab w:val="center" w:pos="4201"/>
        </w:tabs>
        <w:adjustRightInd w:val="0"/>
        <w:spacing w:line="360" w:lineRule="auto"/>
        <w:ind w:firstLine="422" w:firstLineChars="200"/>
        <w:contextualSpacing/>
        <w:rPr>
          <w:rFonts w:hint="eastAsia" w:asciiTheme="majorEastAsia" w:hAnsiTheme="majorEastAsia" w:eastAsiaTheme="majorEastAsia" w:cstheme="majorEastAsia"/>
          <w:b/>
          <w:color w:val="000000" w:themeColor="text1"/>
          <w:szCs w:val="21"/>
          <w14:textFill>
            <w14:solidFill>
              <w14:schemeClr w14:val="tx1"/>
            </w14:solidFill>
          </w14:textFill>
        </w:rPr>
      </w:pPr>
      <w:r>
        <w:rPr>
          <w:rFonts w:hint="eastAsia" w:asciiTheme="majorEastAsia" w:hAnsiTheme="majorEastAsia" w:eastAsiaTheme="majorEastAsia" w:cstheme="majorEastAsia"/>
          <w:b/>
          <w:bCs/>
          <w:color w:val="000000" w:themeColor="text1"/>
          <w:szCs w:val="21"/>
          <w14:textFill>
            <w14:solidFill>
              <w14:schemeClr w14:val="tx1"/>
            </w14:solidFill>
          </w14:textFill>
        </w:rPr>
        <w:t>技术和服务要求</w:t>
      </w:r>
      <w:r>
        <w:rPr>
          <w:rFonts w:hint="eastAsia" w:asciiTheme="majorEastAsia" w:hAnsiTheme="majorEastAsia" w:eastAsiaTheme="majorEastAsia" w:cstheme="majorEastAsia"/>
          <w:b/>
          <w:color w:val="000000" w:themeColor="text1"/>
          <w:szCs w:val="21"/>
          <w14:textFill>
            <w14:solidFill>
              <w14:schemeClr w14:val="tx1"/>
            </w14:solidFill>
          </w14:textFill>
        </w:rPr>
        <w:t>（以下内容均为不允许负偏离的实质性要求）</w:t>
      </w:r>
    </w:p>
    <w:p w14:paraId="4DD87382">
      <w:pPr>
        <w:pStyle w:val="5"/>
        <w:keepNext w:val="0"/>
        <w:keepLines w:val="0"/>
        <w:pageBreakBefore w:val="0"/>
        <w:widowControl w:val="0"/>
        <w:kinsoku/>
        <w:wordWrap/>
        <w:overflowPunct/>
        <w:topLinePunct w:val="0"/>
        <w:autoSpaceDE/>
        <w:autoSpaceDN/>
        <w:bidi w:val="0"/>
        <w:adjustRightInd/>
        <w:snapToGrid/>
        <w:spacing w:after="0" w:line="560" w:lineRule="exact"/>
        <w:ind w:firstLine="420" w:firstLineChars="200"/>
        <w:contextualSpacing/>
        <w:textAlignment w:val="auto"/>
        <w:rPr>
          <w:rFonts w:hint="eastAsia" w:asciiTheme="majorEastAsia" w:hAnsiTheme="majorEastAsia" w:eastAsiaTheme="majorEastAsia" w:cstheme="majorEastAsia"/>
          <w:color w:val="000000" w:themeColor="text1"/>
          <w:kern w:val="0"/>
          <w:szCs w:val="21"/>
          <w:lang w:val="en-US" w:eastAsia="zh-CN"/>
          <w14:textFill>
            <w14:solidFill>
              <w14:schemeClr w14:val="tx1"/>
            </w14:solidFill>
          </w14:textFill>
        </w:rPr>
      </w:pPr>
      <w:r>
        <w:rPr>
          <w:rFonts w:hint="eastAsia" w:asciiTheme="majorEastAsia" w:hAnsiTheme="majorEastAsia" w:eastAsiaTheme="majorEastAsia" w:cstheme="majorEastAsia"/>
          <w:color w:val="000000" w:themeColor="text1"/>
          <w:kern w:val="0"/>
          <w:szCs w:val="21"/>
          <w:lang w:val="en-US" w:eastAsia="zh-CN"/>
          <w14:textFill>
            <w14:solidFill>
              <w14:schemeClr w14:val="tx1"/>
            </w14:solidFill>
          </w14:textFill>
        </w:rPr>
        <w:t>1.提供日常法律咨询，解答有关的法律问题。</w:t>
      </w:r>
    </w:p>
    <w:p w14:paraId="2D567974">
      <w:pPr>
        <w:pStyle w:val="5"/>
        <w:keepNext w:val="0"/>
        <w:keepLines w:val="0"/>
        <w:pageBreakBefore w:val="0"/>
        <w:widowControl w:val="0"/>
        <w:kinsoku/>
        <w:wordWrap/>
        <w:overflowPunct/>
        <w:topLinePunct w:val="0"/>
        <w:autoSpaceDE/>
        <w:autoSpaceDN/>
        <w:bidi w:val="0"/>
        <w:adjustRightInd/>
        <w:snapToGrid/>
        <w:spacing w:after="0" w:line="560" w:lineRule="exact"/>
        <w:ind w:firstLine="420" w:firstLineChars="200"/>
        <w:contextualSpacing/>
        <w:textAlignment w:val="auto"/>
        <w:rPr>
          <w:rFonts w:hint="eastAsia" w:asciiTheme="majorEastAsia" w:hAnsiTheme="majorEastAsia" w:eastAsiaTheme="majorEastAsia" w:cstheme="majorEastAsia"/>
          <w:color w:val="000000" w:themeColor="text1"/>
          <w:kern w:val="0"/>
          <w:szCs w:val="21"/>
          <w:lang w:val="en-US" w:eastAsia="zh-CN"/>
          <w14:textFill>
            <w14:solidFill>
              <w14:schemeClr w14:val="tx1"/>
            </w14:solidFill>
          </w14:textFill>
        </w:rPr>
      </w:pPr>
      <w:r>
        <w:rPr>
          <w:rFonts w:hint="eastAsia" w:asciiTheme="majorEastAsia" w:hAnsiTheme="majorEastAsia" w:eastAsiaTheme="majorEastAsia" w:cstheme="majorEastAsia"/>
          <w:color w:val="000000" w:themeColor="text1"/>
          <w:kern w:val="0"/>
          <w:szCs w:val="21"/>
          <w:lang w:val="en-US" w:eastAsia="zh-CN"/>
          <w14:textFill>
            <w14:solidFill>
              <w14:schemeClr w14:val="tx1"/>
            </w14:solidFill>
          </w14:textFill>
        </w:rPr>
        <w:t>2.</w:t>
      </w:r>
      <w:r>
        <w:rPr>
          <w:rFonts w:hint="eastAsia" w:asciiTheme="majorEastAsia" w:hAnsiTheme="majorEastAsia" w:eastAsiaTheme="majorEastAsia" w:cstheme="majorEastAsia"/>
          <w:color w:val="000000" w:themeColor="text1"/>
          <w:kern w:val="0"/>
          <w:szCs w:val="21"/>
          <w14:textFill>
            <w14:solidFill>
              <w14:schemeClr w14:val="tx1"/>
            </w14:solidFill>
          </w14:textFill>
        </w:rPr>
        <w:t>参与起草、修改和审查采购方规章制度和规范性文件；对采购方重大行政行为、重大决策等重大事项的风险性进行评估论证与合法性审查，提供意见或建议；协助审查采购方重大事项的相关法律文书</w:t>
      </w:r>
      <w:r>
        <w:rPr>
          <w:rFonts w:hint="eastAsia" w:asciiTheme="majorEastAsia" w:hAnsiTheme="majorEastAsia" w:eastAsiaTheme="majorEastAsia" w:cstheme="majorEastAsia"/>
          <w:color w:val="000000" w:themeColor="text1"/>
          <w:kern w:val="0"/>
          <w:szCs w:val="21"/>
          <w:lang w:eastAsia="zh-CN"/>
          <w14:textFill>
            <w14:solidFill>
              <w14:schemeClr w14:val="tx1"/>
            </w14:solidFill>
          </w14:textFill>
        </w:rPr>
        <w:t>；</w:t>
      </w:r>
      <w:r>
        <w:rPr>
          <w:rFonts w:hint="eastAsia" w:asciiTheme="majorEastAsia" w:hAnsiTheme="majorEastAsia" w:eastAsiaTheme="majorEastAsia" w:cstheme="majorEastAsia"/>
          <w:color w:val="000000" w:themeColor="text1"/>
          <w:kern w:val="0"/>
          <w:szCs w:val="21"/>
          <w:lang w:val="en-US" w:eastAsia="zh-CN"/>
          <w14:textFill>
            <w14:solidFill>
              <w14:schemeClr w14:val="tx1"/>
            </w14:solidFill>
          </w14:textFill>
        </w:rPr>
        <w:t>协助组织召开专家论证咨询会。</w:t>
      </w:r>
    </w:p>
    <w:p w14:paraId="7BFBC376">
      <w:pPr>
        <w:keepNext w:val="0"/>
        <w:keepLines w:val="0"/>
        <w:pageBreakBefore w:val="0"/>
        <w:widowControl w:val="0"/>
        <w:kinsoku/>
        <w:wordWrap/>
        <w:overflowPunct/>
        <w:topLinePunct w:val="0"/>
        <w:autoSpaceDE/>
        <w:autoSpaceDN/>
        <w:bidi w:val="0"/>
        <w:adjustRightInd/>
        <w:snapToGrid/>
        <w:spacing w:line="560" w:lineRule="exact"/>
        <w:ind w:firstLine="420" w:firstLineChars="200"/>
        <w:textAlignment w:val="auto"/>
        <w:rPr>
          <w:rFonts w:hint="eastAsia" w:asciiTheme="majorEastAsia" w:hAnsiTheme="majorEastAsia" w:eastAsiaTheme="majorEastAsia" w:cstheme="majorEastAsia"/>
          <w:color w:val="000000" w:themeColor="text1"/>
          <w:kern w:val="0"/>
          <w:szCs w:val="21"/>
          <w14:textFill>
            <w14:solidFill>
              <w14:schemeClr w14:val="tx1"/>
            </w14:solidFill>
          </w14:textFill>
        </w:rPr>
      </w:pPr>
      <w:r>
        <w:rPr>
          <w:rFonts w:hint="eastAsia" w:asciiTheme="majorEastAsia" w:hAnsiTheme="majorEastAsia" w:eastAsiaTheme="majorEastAsia" w:cstheme="majorEastAsia"/>
          <w:color w:val="000000" w:themeColor="text1"/>
          <w:kern w:val="0"/>
          <w:szCs w:val="21"/>
          <w:lang w:val="en-US" w:eastAsia="zh-CN"/>
          <w14:textFill>
            <w14:solidFill>
              <w14:schemeClr w14:val="tx1"/>
            </w14:solidFill>
          </w14:textFill>
        </w:rPr>
        <w:t>3.</w:t>
      </w:r>
      <w:r>
        <w:rPr>
          <w:rFonts w:hint="eastAsia" w:asciiTheme="majorEastAsia" w:hAnsiTheme="majorEastAsia" w:eastAsiaTheme="majorEastAsia" w:cstheme="majorEastAsia"/>
          <w:color w:val="000000" w:themeColor="text1"/>
          <w:kern w:val="0"/>
          <w:szCs w:val="21"/>
          <w14:textFill>
            <w14:solidFill>
              <w14:schemeClr w14:val="tx1"/>
            </w14:solidFill>
          </w14:textFill>
        </w:rPr>
        <w:t>参与采购方对外签订的各种合同、协议的拟定、审查和修改，提出意见或建议；</w:t>
      </w:r>
    </w:p>
    <w:p w14:paraId="7A9AC2CE">
      <w:pPr>
        <w:keepNext w:val="0"/>
        <w:keepLines w:val="0"/>
        <w:pageBreakBefore w:val="0"/>
        <w:widowControl w:val="0"/>
        <w:kinsoku/>
        <w:wordWrap/>
        <w:overflowPunct/>
        <w:topLinePunct w:val="0"/>
        <w:autoSpaceDE/>
        <w:autoSpaceDN/>
        <w:bidi w:val="0"/>
        <w:adjustRightInd/>
        <w:snapToGrid/>
        <w:spacing w:line="560" w:lineRule="exact"/>
        <w:ind w:firstLine="420" w:firstLineChars="200"/>
        <w:textAlignment w:val="auto"/>
        <w:rPr>
          <w:rFonts w:hint="eastAsia" w:asciiTheme="majorEastAsia" w:hAnsiTheme="majorEastAsia" w:eastAsiaTheme="majorEastAsia" w:cstheme="majorEastAsia"/>
          <w:color w:val="000000" w:themeColor="text1"/>
          <w:kern w:val="0"/>
          <w:szCs w:val="21"/>
          <w:lang w:val="en-US" w:eastAsia="zh-CN"/>
          <w14:textFill>
            <w14:solidFill>
              <w14:schemeClr w14:val="tx1"/>
            </w14:solidFill>
          </w14:textFill>
        </w:rPr>
      </w:pPr>
      <w:r>
        <w:rPr>
          <w:rFonts w:hint="eastAsia" w:asciiTheme="majorEastAsia" w:hAnsiTheme="majorEastAsia" w:eastAsiaTheme="majorEastAsia" w:cstheme="majorEastAsia"/>
          <w:color w:val="000000" w:themeColor="text1"/>
          <w:kern w:val="0"/>
          <w:szCs w:val="21"/>
          <w:lang w:val="en-US" w:eastAsia="zh-CN"/>
          <w14:textFill>
            <w14:solidFill>
              <w14:schemeClr w14:val="tx1"/>
            </w14:solidFill>
          </w14:textFill>
        </w:rPr>
        <w:t>4.负责项目档案整理（含电子及纸质）。</w:t>
      </w:r>
    </w:p>
    <w:p w14:paraId="31C27BA7">
      <w:pPr>
        <w:keepNext w:val="0"/>
        <w:keepLines w:val="0"/>
        <w:pageBreakBefore w:val="0"/>
        <w:widowControl w:val="0"/>
        <w:kinsoku/>
        <w:wordWrap/>
        <w:overflowPunct/>
        <w:topLinePunct w:val="0"/>
        <w:autoSpaceDE/>
        <w:autoSpaceDN/>
        <w:bidi w:val="0"/>
        <w:adjustRightInd/>
        <w:snapToGrid/>
        <w:spacing w:line="560" w:lineRule="exact"/>
        <w:ind w:firstLine="420" w:firstLineChars="200"/>
        <w:textAlignment w:val="auto"/>
        <w:rPr>
          <w:rFonts w:hint="eastAsia" w:asciiTheme="majorEastAsia" w:hAnsiTheme="majorEastAsia" w:eastAsiaTheme="majorEastAsia" w:cstheme="majorEastAsia"/>
          <w:color w:val="000000" w:themeColor="text1"/>
          <w:kern w:val="0"/>
          <w:szCs w:val="21"/>
          <w:lang w:eastAsia="zh-CN"/>
          <w14:textFill>
            <w14:solidFill>
              <w14:schemeClr w14:val="tx1"/>
            </w14:solidFill>
          </w14:textFill>
        </w:rPr>
      </w:pPr>
      <w:r>
        <w:rPr>
          <w:rFonts w:hint="eastAsia" w:asciiTheme="majorEastAsia" w:hAnsiTheme="majorEastAsia" w:eastAsiaTheme="majorEastAsia" w:cstheme="majorEastAsia"/>
          <w:color w:val="000000" w:themeColor="text1"/>
          <w:kern w:val="0"/>
          <w:szCs w:val="21"/>
          <w:lang w:val="en-US" w:eastAsia="zh-CN"/>
          <w14:textFill>
            <w14:solidFill>
              <w14:schemeClr w14:val="tx1"/>
            </w14:solidFill>
          </w14:textFill>
        </w:rPr>
        <w:t>5.</w:t>
      </w:r>
      <w:r>
        <w:rPr>
          <w:rFonts w:hint="eastAsia" w:asciiTheme="majorEastAsia" w:hAnsiTheme="majorEastAsia" w:eastAsiaTheme="majorEastAsia" w:cstheme="majorEastAsia"/>
          <w:color w:val="000000" w:themeColor="text1"/>
          <w:kern w:val="0"/>
          <w:szCs w:val="21"/>
          <w14:textFill>
            <w14:solidFill>
              <w14:schemeClr w14:val="tx1"/>
            </w14:solidFill>
          </w14:textFill>
        </w:rPr>
        <w:t>协助采购方开展</w:t>
      </w:r>
      <w:r>
        <w:rPr>
          <w:rFonts w:hint="eastAsia" w:asciiTheme="majorEastAsia" w:hAnsiTheme="majorEastAsia" w:eastAsiaTheme="majorEastAsia" w:cstheme="majorEastAsia"/>
          <w:color w:val="000000" w:themeColor="text1"/>
          <w:kern w:val="0"/>
          <w:szCs w:val="21"/>
          <w:lang w:val="en-US" w:eastAsia="zh-CN"/>
          <w14:textFill>
            <w14:solidFill>
              <w14:schemeClr w14:val="tx1"/>
            </w14:solidFill>
          </w14:textFill>
        </w:rPr>
        <w:t>不少于2次的</w:t>
      </w:r>
      <w:r>
        <w:rPr>
          <w:rFonts w:hint="eastAsia" w:asciiTheme="majorEastAsia" w:hAnsiTheme="majorEastAsia" w:eastAsiaTheme="majorEastAsia" w:cstheme="majorEastAsia"/>
          <w:color w:val="000000" w:themeColor="text1"/>
          <w:kern w:val="0"/>
          <w:szCs w:val="21"/>
          <w14:textFill>
            <w14:solidFill>
              <w14:schemeClr w14:val="tx1"/>
            </w14:solidFill>
          </w14:textFill>
        </w:rPr>
        <w:t>法制教育宣传、法律知识普及活动，服务内容及时间由采购人指定</w:t>
      </w:r>
      <w:r>
        <w:rPr>
          <w:rFonts w:hint="eastAsia" w:asciiTheme="majorEastAsia" w:hAnsiTheme="majorEastAsia" w:eastAsiaTheme="majorEastAsia" w:cstheme="majorEastAsia"/>
          <w:color w:val="000000" w:themeColor="text1"/>
          <w:kern w:val="0"/>
          <w:szCs w:val="21"/>
          <w:lang w:eastAsia="zh-CN"/>
          <w14:textFill>
            <w14:solidFill>
              <w14:schemeClr w14:val="tx1"/>
            </w14:solidFill>
          </w14:textFill>
        </w:rPr>
        <w:t>。</w:t>
      </w:r>
    </w:p>
    <w:p w14:paraId="73CA4604">
      <w:pPr>
        <w:keepNext w:val="0"/>
        <w:keepLines w:val="0"/>
        <w:pageBreakBefore w:val="0"/>
        <w:widowControl w:val="0"/>
        <w:kinsoku/>
        <w:wordWrap/>
        <w:overflowPunct/>
        <w:topLinePunct w:val="0"/>
        <w:autoSpaceDE/>
        <w:autoSpaceDN/>
        <w:bidi w:val="0"/>
        <w:adjustRightInd/>
        <w:snapToGrid/>
        <w:spacing w:line="560" w:lineRule="exact"/>
        <w:ind w:firstLine="420" w:firstLineChars="200"/>
        <w:textAlignment w:val="auto"/>
        <w:rPr>
          <w:rFonts w:hint="eastAsia" w:asciiTheme="majorEastAsia" w:hAnsiTheme="majorEastAsia" w:eastAsiaTheme="majorEastAsia" w:cstheme="majorEastAsia"/>
          <w:color w:val="000000" w:themeColor="text1"/>
          <w:kern w:val="0"/>
          <w:szCs w:val="21"/>
          <w14:textFill>
            <w14:solidFill>
              <w14:schemeClr w14:val="tx1"/>
            </w14:solidFill>
          </w14:textFill>
        </w:rPr>
      </w:pPr>
      <w:r>
        <w:rPr>
          <w:rFonts w:hint="eastAsia" w:asciiTheme="majorEastAsia" w:hAnsiTheme="majorEastAsia" w:eastAsiaTheme="majorEastAsia" w:cstheme="majorEastAsia"/>
          <w:color w:val="000000" w:themeColor="text1"/>
          <w:kern w:val="0"/>
          <w:szCs w:val="21"/>
          <w:lang w:val="en-US" w:eastAsia="zh-CN"/>
          <w14:textFill>
            <w14:solidFill>
              <w14:schemeClr w14:val="tx1"/>
            </w14:solidFill>
          </w14:textFill>
        </w:rPr>
        <w:t>6.</w:t>
      </w:r>
      <w:r>
        <w:rPr>
          <w:rFonts w:hint="eastAsia" w:asciiTheme="majorEastAsia" w:hAnsiTheme="majorEastAsia" w:eastAsiaTheme="majorEastAsia" w:cstheme="majorEastAsia"/>
          <w:color w:val="000000" w:themeColor="text1"/>
          <w:kern w:val="0"/>
          <w:szCs w:val="21"/>
          <w14:textFill>
            <w14:solidFill>
              <w14:schemeClr w14:val="tx1"/>
            </w14:solidFill>
          </w14:textFill>
        </w:rPr>
        <w:t>根据</w:t>
      </w:r>
      <w:r>
        <w:rPr>
          <w:rFonts w:hint="eastAsia" w:asciiTheme="majorEastAsia" w:hAnsiTheme="majorEastAsia" w:eastAsiaTheme="majorEastAsia" w:cstheme="majorEastAsia"/>
          <w:color w:val="000000" w:themeColor="text1"/>
          <w:kern w:val="0"/>
          <w:szCs w:val="21"/>
          <w:lang w:val="en-US" w:eastAsia="zh-CN"/>
          <w14:textFill>
            <w14:solidFill>
              <w14:schemeClr w14:val="tx1"/>
            </w14:solidFill>
          </w14:textFill>
        </w:rPr>
        <w:t>采购人</w:t>
      </w:r>
      <w:r>
        <w:rPr>
          <w:rFonts w:hint="eastAsia" w:asciiTheme="majorEastAsia" w:hAnsiTheme="majorEastAsia" w:eastAsiaTheme="majorEastAsia" w:cstheme="majorEastAsia"/>
          <w:color w:val="000000" w:themeColor="text1"/>
          <w:kern w:val="0"/>
          <w:szCs w:val="21"/>
          <w14:textFill>
            <w14:solidFill>
              <w14:schemeClr w14:val="tx1"/>
            </w14:solidFill>
          </w14:textFill>
        </w:rPr>
        <w:t>委托，参加或代表</w:t>
      </w:r>
      <w:r>
        <w:rPr>
          <w:rFonts w:hint="eastAsia" w:asciiTheme="majorEastAsia" w:hAnsiTheme="majorEastAsia" w:eastAsiaTheme="majorEastAsia" w:cstheme="majorEastAsia"/>
          <w:color w:val="000000" w:themeColor="text1"/>
          <w:kern w:val="0"/>
          <w:szCs w:val="21"/>
          <w:lang w:val="en-US" w:eastAsia="zh-CN"/>
          <w14:textFill>
            <w14:solidFill>
              <w14:schemeClr w14:val="tx1"/>
            </w14:solidFill>
          </w14:textFill>
        </w:rPr>
        <w:t>采购人</w:t>
      </w:r>
      <w:r>
        <w:rPr>
          <w:rFonts w:hint="eastAsia" w:asciiTheme="majorEastAsia" w:hAnsiTheme="majorEastAsia" w:eastAsiaTheme="majorEastAsia" w:cstheme="majorEastAsia"/>
          <w:color w:val="000000" w:themeColor="text1"/>
          <w:kern w:val="0"/>
          <w:szCs w:val="21"/>
          <w14:textFill>
            <w14:solidFill>
              <w14:schemeClr w14:val="tx1"/>
            </w14:solidFill>
          </w14:textFill>
        </w:rPr>
        <w:t>参加谈判。</w:t>
      </w:r>
    </w:p>
    <w:p w14:paraId="16879549">
      <w:pPr>
        <w:keepNext w:val="0"/>
        <w:keepLines w:val="0"/>
        <w:pageBreakBefore w:val="0"/>
        <w:widowControl w:val="0"/>
        <w:kinsoku/>
        <w:wordWrap/>
        <w:overflowPunct/>
        <w:topLinePunct w:val="0"/>
        <w:autoSpaceDE/>
        <w:autoSpaceDN/>
        <w:bidi w:val="0"/>
        <w:adjustRightInd/>
        <w:snapToGrid/>
        <w:spacing w:line="560" w:lineRule="exact"/>
        <w:ind w:firstLine="420" w:firstLineChars="200"/>
        <w:textAlignment w:val="auto"/>
        <w:rPr>
          <w:rFonts w:hint="eastAsia" w:asciiTheme="majorEastAsia" w:hAnsiTheme="majorEastAsia" w:eastAsiaTheme="majorEastAsia" w:cstheme="majorEastAsia"/>
          <w:color w:val="000000" w:themeColor="text1"/>
          <w:kern w:val="0"/>
          <w:szCs w:val="21"/>
          <w14:textFill>
            <w14:solidFill>
              <w14:schemeClr w14:val="tx1"/>
            </w14:solidFill>
          </w14:textFill>
        </w:rPr>
      </w:pPr>
      <w:r>
        <w:rPr>
          <w:rFonts w:hint="eastAsia" w:asciiTheme="majorEastAsia" w:hAnsiTheme="majorEastAsia" w:eastAsiaTheme="majorEastAsia" w:cstheme="majorEastAsia"/>
          <w:color w:val="000000" w:themeColor="text1"/>
          <w:kern w:val="0"/>
          <w:szCs w:val="21"/>
          <w:lang w:val="en-US" w:eastAsia="zh-CN"/>
          <w14:textFill>
            <w14:solidFill>
              <w14:schemeClr w14:val="tx1"/>
            </w14:solidFill>
          </w14:textFill>
        </w:rPr>
        <w:t>7.采购人需要的其他相关法律顾问服务。</w:t>
      </w:r>
    </w:p>
    <w:p w14:paraId="25A66ED8">
      <w:pPr>
        <w:pStyle w:val="5"/>
        <w:keepNext w:val="0"/>
        <w:keepLines w:val="0"/>
        <w:pageBreakBefore w:val="0"/>
        <w:widowControl w:val="0"/>
        <w:kinsoku/>
        <w:wordWrap/>
        <w:overflowPunct/>
        <w:topLinePunct w:val="0"/>
        <w:autoSpaceDE/>
        <w:autoSpaceDN/>
        <w:bidi w:val="0"/>
        <w:adjustRightInd/>
        <w:snapToGrid/>
        <w:spacing w:after="0" w:line="560" w:lineRule="exact"/>
        <w:ind w:firstLine="420" w:firstLineChars="200"/>
        <w:textAlignment w:val="auto"/>
        <w:rPr>
          <w:rFonts w:hint="eastAsia" w:asciiTheme="majorEastAsia" w:hAnsiTheme="majorEastAsia" w:eastAsiaTheme="majorEastAsia" w:cstheme="majorEastAsia"/>
          <w:color w:val="000000" w:themeColor="text1"/>
          <w:kern w:val="0"/>
          <w:szCs w:val="21"/>
          <w:lang w:eastAsia="zh-CN"/>
          <w14:textFill>
            <w14:solidFill>
              <w14:schemeClr w14:val="tx1"/>
            </w14:solidFill>
          </w14:textFill>
        </w:rPr>
      </w:pPr>
      <w:r>
        <w:rPr>
          <w:rFonts w:hint="eastAsia" w:asciiTheme="majorEastAsia" w:hAnsiTheme="majorEastAsia" w:eastAsiaTheme="majorEastAsia" w:cstheme="majorEastAsia"/>
          <w:color w:val="000000" w:themeColor="text1"/>
          <w:kern w:val="0"/>
          <w:szCs w:val="21"/>
          <w:lang w:val="en-US" w:eastAsia="zh-CN"/>
          <w14:textFill>
            <w14:solidFill>
              <w14:schemeClr w14:val="tx1"/>
            </w14:solidFill>
          </w14:textFill>
        </w:rPr>
        <w:t>8.</w:t>
      </w:r>
      <w:r>
        <w:rPr>
          <w:rFonts w:hint="eastAsia" w:asciiTheme="majorEastAsia" w:hAnsiTheme="majorEastAsia" w:eastAsiaTheme="majorEastAsia" w:cstheme="majorEastAsia"/>
          <w:color w:val="000000" w:themeColor="text1"/>
          <w:kern w:val="0"/>
          <w:szCs w:val="21"/>
          <w14:textFill>
            <w14:solidFill>
              <w14:schemeClr w14:val="tx1"/>
            </w14:solidFill>
          </w14:textFill>
        </w:rPr>
        <w:t>需及时响应并提供全年日常业务的法律咨询及法律意见，审查合同约250件/年、</w:t>
      </w:r>
      <w:r>
        <w:rPr>
          <w:rFonts w:hint="eastAsia" w:asciiTheme="majorEastAsia" w:hAnsiTheme="majorEastAsia" w:eastAsiaTheme="majorEastAsia" w:cstheme="majorEastAsia"/>
          <w:color w:val="000000" w:themeColor="text1"/>
          <w:kern w:val="0"/>
          <w:szCs w:val="21"/>
          <w:lang w:val="en-US" w:eastAsia="zh-CN"/>
          <w14:textFill>
            <w14:solidFill>
              <w14:schemeClr w14:val="tx1"/>
            </w14:solidFill>
          </w14:textFill>
        </w:rPr>
        <w:t>审查招标文书35-50件</w:t>
      </w:r>
      <w:r>
        <w:rPr>
          <w:rFonts w:hint="eastAsia" w:asciiTheme="majorEastAsia" w:hAnsiTheme="majorEastAsia" w:eastAsiaTheme="majorEastAsia" w:cstheme="majorEastAsia"/>
          <w:color w:val="000000" w:themeColor="text1"/>
          <w:kern w:val="0"/>
          <w:szCs w:val="21"/>
          <w14:textFill>
            <w14:solidFill>
              <w14:schemeClr w14:val="tx1"/>
            </w14:solidFill>
          </w14:textFill>
        </w:rPr>
        <w:t>/</w:t>
      </w:r>
      <w:r>
        <w:rPr>
          <w:rFonts w:hint="eastAsia" w:asciiTheme="majorEastAsia" w:hAnsiTheme="majorEastAsia" w:eastAsiaTheme="majorEastAsia" w:cstheme="majorEastAsia"/>
          <w:color w:val="000000" w:themeColor="text1"/>
          <w:kern w:val="0"/>
          <w:szCs w:val="21"/>
          <w:lang w:val="en-US" w:eastAsia="zh-CN"/>
          <w14:textFill>
            <w14:solidFill>
              <w14:schemeClr w14:val="tx1"/>
            </w14:solidFill>
          </w14:textFill>
        </w:rPr>
        <w:t>年，</w:t>
      </w:r>
      <w:r>
        <w:rPr>
          <w:rFonts w:hint="eastAsia" w:asciiTheme="majorEastAsia" w:hAnsiTheme="majorEastAsia" w:eastAsiaTheme="majorEastAsia" w:cstheme="majorEastAsia"/>
          <w:color w:val="000000" w:themeColor="text1"/>
          <w:kern w:val="0"/>
          <w:szCs w:val="21"/>
          <w14:textFill>
            <w14:solidFill>
              <w14:schemeClr w14:val="tx1"/>
            </w14:solidFill>
          </w14:textFill>
        </w:rPr>
        <w:t>服务频次约</w:t>
      </w:r>
      <w:r>
        <w:rPr>
          <w:rFonts w:hint="eastAsia" w:asciiTheme="majorEastAsia" w:hAnsiTheme="majorEastAsia" w:eastAsiaTheme="majorEastAsia" w:cstheme="majorEastAsia"/>
          <w:color w:val="000000" w:themeColor="text1"/>
          <w:kern w:val="0"/>
          <w:szCs w:val="21"/>
          <w:lang w:val="en-US" w:eastAsia="zh-CN"/>
          <w14:textFill>
            <w14:solidFill>
              <w14:schemeClr w14:val="tx1"/>
            </w14:solidFill>
          </w14:textFill>
        </w:rPr>
        <w:t>6</w:t>
      </w:r>
      <w:r>
        <w:rPr>
          <w:rFonts w:hint="eastAsia" w:asciiTheme="majorEastAsia" w:hAnsiTheme="majorEastAsia" w:eastAsiaTheme="majorEastAsia" w:cstheme="majorEastAsia"/>
          <w:color w:val="000000" w:themeColor="text1"/>
          <w:kern w:val="0"/>
          <w:szCs w:val="21"/>
          <w14:textFill>
            <w14:solidFill>
              <w14:schemeClr w14:val="tx1"/>
            </w14:solidFill>
          </w14:textFill>
        </w:rPr>
        <w:t>00次/年</w:t>
      </w:r>
      <w:r>
        <w:rPr>
          <w:rFonts w:hint="eastAsia" w:asciiTheme="majorEastAsia" w:hAnsiTheme="majorEastAsia" w:eastAsiaTheme="majorEastAsia" w:cstheme="majorEastAsia"/>
          <w:color w:val="000000" w:themeColor="text1"/>
          <w:kern w:val="0"/>
          <w:szCs w:val="21"/>
          <w:lang w:eastAsia="zh-CN"/>
          <w14:textFill>
            <w14:solidFill>
              <w14:schemeClr w14:val="tx1"/>
            </w14:solidFill>
          </w14:textFill>
        </w:rPr>
        <w:t>。</w:t>
      </w:r>
    </w:p>
    <w:p w14:paraId="4429461A">
      <w:pPr>
        <w:pStyle w:val="5"/>
        <w:keepNext w:val="0"/>
        <w:keepLines w:val="0"/>
        <w:pageBreakBefore w:val="0"/>
        <w:widowControl w:val="0"/>
        <w:kinsoku/>
        <w:wordWrap/>
        <w:overflowPunct/>
        <w:topLinePunct w:val="0"/>
        <w:autoSpaceDE/>
        <w:autoSpaceDN/>
        <w:bidi w:val="0"/>
        <w:adjustRightInd/>
        <w:snapToGrid/>
        <w:spacing w:after="0" w:line="560" w:lineRule="exact"/>
        <w:ind w:firstLine="420" w:firstLineChars="200"/>
        <w:textAlignment w:val="auto"/>
        <w:rPr>
          <w:rFonts w:hint="eastAsia" w:asciiTheme="majorEastAsia" w:hAnsiTheme="majorEastAsia" w:eastAsiaTheme="majorEastAsia" w:cstheme="majorEastAsia"/>
          <w:color w:val="000000" w:themeColor="text1"/>
          <w:kern w:val="0"/>
          <w:szCs w:val="21"/>
          <w14:textFill>
            <w14:solidFill>
              <w14:schemeClr w14:val="tx1"/>
            </w14:solidFill>
          </w14:textFill>
        </w:rPr>
      </w:pPr>
      <w:r>
        <w:rPr>
          <w:rFonts w:hint="eastAsia" w:asciiTheme="majorEastAsia" w:hAnsiTheme="majorEastAsia" w:eastAsiaTheme="majorEastAsia" w:cstheme="majorEastAsia"/>
          <w:color w:val="000000" w:themeColor="text1"/>
          <w:kern w:val="0"/>
          <w:szCs w:val="21"/>
          <w:lang w:val="en-US" w:eastAsia="zh-CN"/>
          <w14:textFill>
            <w14:solidFill>
              <w14:schemeClr w14:val="tx1"/>
            </w14:solidFill>
          </w14:textFill>
        </w:rPr>
        <w:t>9.</w:t>
      </w:r>
      <w:r>
        <w:rPr>
          <w:rFonts w:hint="eastAsia" w:asciiTheme="majorEastAsia" w:hAnsiTheme="majorEastAsia" w:eastAsiaTheme="majorEastAsia" w:cstheme="majorEastAsia"/>
          <w:color w:val="000000" w:themeColor="text1"/>
          <w:kern w:val="0"/>
          <w:szCs w:val="21"/>
          <w14:textFill>
            <w14:solidFill>
              <w14:schemeClr w14:val="tx1"/>
            </w14:solidFill>
          </w14:textFill>
        </w:rPr>
        <w:t>对一般性咨询问题，应即时答复；对正常合同</w:t>
      </w:r>
      <w:r>
        <w:rPr>
          <w:rFonts w:hint="eastAsia" w:asciiTheme="majorEastAsia" w:hAnsiTheme="majorEastAsia" w:eastAsiaTheme="majorEastAsia" w:cstheme="majorEastAsia"/>
          <w:color w:val="000000" w:themeColor="text1"/>
          <w:kern w:val="0"/>
          <w:szCs w:val="21"/>
          <w:lang w:eastAsia="zh-CN"/>
          <w14:textFill>
            <w14:solidFill>
              <w14:schemeClr w14:val="tx1"/>
            </w14:solidFill>
          </w14:textFill>
        </w:rPr>
        <w:t>、标书的</w:t>
      </w:r>
      <w:r>
        <w:rPr>
          <w:rFonts w:hint="eastAsia" w:asciiTheme="majorEastAsia" w:hAnsiTheme="majorEastAsia" w:eastAsiaTheme="majorEastAsia" w:cstheme="majorEastAsia"/>
          <w:color w:val="000000" w:themeColor="text1"/>
          <w:kern w:val="0"/>
          <w:szCs w:val="21"/>
          <w14:textFill>
            <w14:solidFill>
              <w14:schemeClr w14:val="tx1"/>
            </w14:solidFill>
          </w14:textFill>
        </w:rPr>
        <w:t>审核，应在</w:t>
      </w:r>
      <w:r>
        <w:rPr>
          <w:rFonts w:hint="eastAsia" w:asciiTheme="majorEastAsia" w:hAnsiTheme="majorEastAsia" w:eastAsiaTheme="majorEastAsia" w:cstheme="majorEastAsia"/>
          <w:color w:val="000000" w:themeColor="text1"/>
          <w:kern w:val="0"/>
          <w:szCs w:val="21"/>
          <w:lang w:val="en-US" w:eastAsia="zh-CN"/>
          <w14:textFill>
            <w14:solidFill>
              <w14:schemeClr w14:val="tx1"/>
            </w14:solidFill>
          </w14:textFill>
        </w:rPr>
        <w:t>24小时</w:t>
      </w:r>
      <w:r>
        <w:rPr>
          <w:rFonts w:hint="eastAsia" w:asciiTheme="majorEastAsia" w:hAnsiTheme="majorEastAsia" w:eastAsiaTheme="majorEastAsia" w:cstheme="majorEastAsia"/>
          <w:color w:val="000000" w:themeColor="text1"/>
          <w:kern w:val="0"/>
          <w:szCs w:val="21"/>
          <w14:textFill>
            <w14:solidFill>
              <w14:schemeClr w14:val="tx1"/>
            </w14:solidFill>
          </w14:textFill>
        </w:rPr>
        <w:t>内答复；对需要出具法律意见书、律师函、较为重大和复杂的合同以及规章制度等文件，应在收到相关材料之日起</w:t>
      </w:r>
      <w:r>
        <w:rPr>
          <w:rFonts w:hint="eastAsia" w:asciiTheme="majorEastAsia" w:hAnsiTheme="majorEastAsia" w:eastAsiaTheme="majorEastAsia" w:cstheme="majorEastAsia"/>
          <w:color w:val="000000" w:themeColor="text1"/>
          <w:kern w:val="0"/>
          <w:szCs w:val="21"/>
          <w:lang w:val="en-US" w:eastAsia="zh-CN"/>
          <w14:textFill>
            <w14:solidFill>
              <w14:schemeClr w14:val="tx1"/>
            </w14:solidFill>
          </w14:textFill>
        </w:rPr>
        <w:t>48小时</w:t>
      </w:r>
      <w:r>
        <w:rPr>
          <w:rFonts w:hint="eastAsia" w:asciiTheme="majorEastAsia" w:hAnsiTheme="majorEastAsia" w:eastAsiaTheme="majorEastAsia" w:cstheme="majorEastAsia"/>
          <w:color w:val="000000" w:themeColor="text1"/>
          <w:kern w:val="0"/>
          <w:szCs w:val="21"/>
          <w14:textFill>
            <w14:solidFill>
              <w14:schemeClr w14:val="tx1"/>
            </w14:solidFill>
          </w14:textFill>
        </w:rPr>
        <w:t>至</w:t>
      </w:r>
      <w:r>
        <w:rPr>
          <w:rFonts w:hint="eastAsia" w:asciiTheme="majorEastAsia" w:hAnsiTheme="majorEastAsia" w:eastAsiaTheme="majorEastAsia" w:cstheme="majorEastAsia"/>
          <w:color w:val="000000" w:themeColor="text1"/>
          <w:kern w:val="0"/>
          <w:szCs w:val="21"/>
          <w:lang w:val="en-US" w:eastAsia="zh-CN"/>
          <w14:textFill>
            <w14:solidFill>
              <w14:schemeClr w14:val="tx1"/>
            </w14:solidFill>
          </w14:textFill>
        </w:rPr>
        <w:t>72小时</w:t>
      </w:r>
      <w:r>
        <w:rPr>
          <w:rFonts w:hint="eastAsia" w:asciiTheme="majorEastAsia" w:hAnsiTheme="majorEastAsia" w:eastAsiaTheme="majorEastAsia" w:cstheme="majorEastAsia"/>
          <w:color w:val="000000" w:themeColor="text1"/>
          <w:kern w:val="0"/>
          <w:szCs w:val="21"/>
          <w14:textFill>
            <w14:solidFill>
              <w14:schemeClr w14:val="tx1"/>
            </w14:solidFill>
          </w14:textFill>
        </w:rPr>
        <w:t>内完成。对紧急</w:t>
      </w:r>
      <w:r>
        <w:rPr>
          <w:rFonts w:hint="eastAsia" w:asciiTheme="majorEastAsia" w:hAnsiTheme="majorEastAsia" w:eastAsiaTheme="majorEastAsia" w:cstheme="majorEastAsia"/>
          <w:color w:val="000000" w:themeColor="text1"/>
          <w:kern w:val="0"/>
          <w:szCs w:val="21"/>
          <w:lang w:eastAsia="zh-CN"/>
          <w14:textFill>
            <w14:solidFill>
              <w14:schemeClr w14:val="tx1"/>
            </w14:solidFill>
          </w14:textFill>
        </w:rPr>
        <w:t>法律顾问服务</w:t>
      </w:r>
      <w:r>
        <w:rPr>
          <w:rFonts w:hint="eastAsia" w:asciiTheme="majorEastAsia" w:hAnsiTheme="majorEastAsia" w:eastAsiaTheme="majorEastAsia" w:cstheme="majorEastAsia"/>
          <w:color w:val="000000" w:themeColor="text1"/>
          <w:kern w:val="0"/>
          <w:szCs w:val="21"/>
          <w14:textFill>
            <w14:solidFill>
              <w14:schemeClr w14:val="tx1"/>
            </w14:solidFill>
          </w14:textFill>
        </w:rPr>
        <w:t>需求，需在第一时间内响应并处理。</w:t>
      </w:r>
    </w:p>
    <w:p w14:paraId="5E0D51C6">
      <w:pPr>
        <w:pStyle w:val="5"/>
        <w:keepNext w:val="0"/>
        <w:keepLines w:val="0"/>
        <w:pageBreakBefore w:val="0"/>
        <w:widowControl w:val="0"/>
        <w:kinsoku/>
        <w:wordWrap/>
        <w:overflowPunct/>
        <w:topLinePunct w:val="0"/>
        <w:autoSpaceDE/>
        <w:autoSpaceDN/>
        <w:bidi w:val="0"/>
        <w:adjustRightInd/>
        <w:snapToGrid/>
        <w:spacing w:after="0" w:line="560" w:lineRule="exact"/>
        <w:ind w:firstLine="420" w:firstLineChars="200"/>
        <w:textAlignment w:val="auto"/>
        <w:rPr>
          <w:rFonts w:hint="default" w:eastAsiaTheme="majorEastAsia"/>
          <w:lang w:val="en-US" w:eastAsia="zh-CN"/>
        </w:rPr>
      </w:pPr>
      <w:r>
        <w:rPr>
          <w:rFonts w:hint="eastAsia" w:asciiTheme="majorEastAsia" w:hAnsiTheme="majorEastAsia" w:eastAsiaTheme="majorEastAsia" w:cstheme="majorEastAsia"/>
          <w:color w:val="000000" w:themeColor="text1"/>
          <w:kern w:val="0"/>
          <w:szCs w:val="21"/>
          <w:lang w:val="en-US" w:eastAsia="zh-CN"/>
          <w14:textFill>
            <w14:solidFill>
              <w14:schemeClr w14:val="tx1"/>
            </w14:solidFill>
          </w14:textFill>
        </w:rPr>
        <w:t>10.</w:t>
      </w:r>
      <w:r>
        <w:rPr>
          <w:rFonts w:hint="eastAsia" w:asciiTheme="majorEastAsia" w:hAnsiTheme="majorEastAsia" w:eastAsiaTheme="majorEastAsia" w:cstheme="majorEastAsia"/>
          <w:color w:val="000000" w:themeColor="text1"/>
          <w:kern w:val="0"/>
          <w:szCs w:val="21"/>
          <w14:textFill>
            <w14:solidFill>
              <w14:schemeClr w14:val="tx1"/>
            </w14:solidFill>
          </w14:textFill>
        </w:rPr>
        <w:t>具体事项因特殊情况不能在工作时限内完成的，法律顾问应提前沟通，并在采购人同意的办理期限内办结，但不得超过法定办结时限的90%。</w:t>
      </w:r>
    </w:p>
    <w:p w14:paraId="22AF7424">
      <w:pPr>
        <w:keepNext w:val="0"/>
        <w:keepLines w:val="0"/>
        <w:pageBreakBefore w:val="0"/>
        <w:widowControl w:val="0"/>
        <w:kinsoku/>
        <w:wordWrap/>
        <w:overflowPunct/>
        <w:topLinePunct w:val="0"/>
        <w:autoSpaceDE/>
        <w:autoSpaceDN/>
        <w:bidi w:val="0"/>
        <w:adjustRightInd/>
        <w:snapToGrid/>
        <w:spacing w:line="560" w:lineRule="exact"/>
        <w:ind w:firstLine="420" w:firstLineChars="200"/>
        <w:textAlignment w:val="auto"/>
        <w:rPr>
          <w:rFonts w:hint="eastAsia" w:asciiTheme="majorEastAsia" w:hAnsiTheme="majorEastAsia" w:eastAsiaTheme="majorEastAsia" w:cstheme="majorEastAsia"/>
          <w:color w:val="000000" w:themeColor="text1"/>
          <w:kern w:val="0"/>
          <w:szCs w:val="21"/>
          <w:lang w:eastAsia="zh-CN"/>
          <w14:textFill>
            <w14:solidFill>
              <w14:schemeClr w14:val="tx1"/>
            </w14:solidFill>
          </w14:textFill>
        </w:rPr>
      </w:pPr>
      <w:r>
        <w:rPr>
          <w:rFonts w:hint="eastAsia" w:asciiTheme="majorEastAsia" w:hAnsiTheme="majorEastAsia" w:eastAsiaTheme="majorEastAsia" w:cstheme="majorEastAsia"/>
          <w:color w:val="000000" w:themeColor="text1"/>
          <w:kern w:val="0"/>
          <w:szCs w:val="21"/>
          <w:lang w:val="en-US" w:eastAsia="zh-CN"/>
          <w14:textFill>
            <w14:solidFill>
              <w14:schemeClr w14:val="tx1"/>
            </w14:solidFill>
          </w14:textFill>
        </w:rPr>
        <w:t>11.</w:t>
      </w:r>
      <w:r>
        <w:rPr>
          <w:rFonts w:hint="eastAsia" w:asciiTheme="majorEastAsia" w:hAnsiTheme="majorEastAsia" w:eastAsiaTheme="majorEastAsia" w:cstheme="majorEastAsia"/>
          <w:color w:val="000000" w:themeColor="text1"/>
          <w:kern w:val="0"/>
          <w:szCs w:val="21"/>
          <w14:textFill>
            <w14:solidFill>
              <w14:schemeClr w14:val="tx1"/>
            </w14:solidFill>
          </w14:textFill>
        </w:rPr>
        <w:t>对委托事项履行保密职责</w:t>
      </w:r>
      <w:r>
        <w:rPr>
          <w:rFonts w:hint="eastAsia" w:asciiTheme="majorEastAsia" w:hAnsiTheme="majorEastAsia" w:eastAsiaTheme="majorEastAsia" w:cstheme="majorEastAsia"/>
          <w:color w:val="000000" w:themeColor="text1"/>
          <w:kern w:val="0"/>
          <w:szCs w:val="21"/>
          <w:lang w:eastAsia="zh-CN"/>
          <w14:textFill>
            <w14:solidFill>
              <w14:schemeClr w14:val="tx1"/>
            </w14:solidFill>
          </w14:textFill>
        </w:rPr>
        <w:t>。</w:t>
      </w:r>
      <w:r>
        <w:rPr>
          <w:rFonts w:hint="eastAsia" w:asciiTheme="majorEastAsia" w:hAnsiTheme="majorEastAsia" w:eastAsiaTheme="majorEastAsia" w:cstheme="majorEastAsia"/>
          <w:color w:val="000000" w:themeColor="text1"/>
          <w:kern w:val="0"/>
          <w:szCs w:val="21"/>
          <w:lang w:val="en-US" w:eastAsia="zh-CN"/>
          <w14:textFill>
            <w14:solidFill>
              <w14:schemeClr w14:val="tx1"/>
            </w14:solidFill>
          </w14:textFill>
        </w:rPr>
        <w:t>在</w:t>
      </w:r>
      <w:r>
        <w:rPr>
          <w:rFonts w:hint="eastAsia" w:asciiTheme="majorEastAsia" w:hAnsiTheme="majorEastAsia" w:eastAsiaTheme="majorEastAsia" w:cstheme="majorEastAsia"/>
          <w:color w:val="000000" w:themeColor="text1"/>
          <w:kern w:val="0"/>
          <w:szCs w:val="21"/>
          <w:lang w:eastAsia="zh-CN"/>
          <w14:textFill>
            <w14:solidFill>
              <w14:schemeClr w14:val="tx1"/>
            </w14:solidFill>
          </w14:textFill>
        </w:rPr>
        <w:t>合同签订后，与</w:t>
      </w:r>
      <w:r>
        <w:rPr>
          <w:rFonts w:hint="eastAsia" w:asciiTheme="majorEastAsia" w:hAnsiTheme="majorEastAsia" w:eastAsiaTheme="majorEastAsia" w:cstheme="majorEastAsia"/>
          <w:color w:val="000000" w:themeColor="text1"/>
          <w:kern w:val="0"/>
          <w:szCs w:val="21"/>
          <w:lang w:val="en-US" w:eastAsia="zh-CN"/>
          <w14:textFill>
            <w14:solidFill>
              <w14:schemeClr w14:val="tx1"/>
            </w14:solidFill>
          </w14:textFill>
        </w:rPr>
        <w:t>采购人</w:t>
      </w:r>
      <w:r>
        <w:rPr>
          <w:rFonts w:hint="eastAsia" w:asciiTheme="majorEastAsia" w:hAnsiTheme="majorEastAsia" w:eastAsiaTheme="majorEastAsia" w:cstheme="majorEastAsia"/>
          <w:color w:val="000000" w:themeColor="text1"/>
          <w:kern w:val="0"/>
          <w:szCs w:val="21"/>
          <w:lang w:eastAsia="zh-CN"/>
          <w14:textFill>
            <w14:solidFill>
              <w14:schemeClr w14:val="tx1"/>
            </w14:solidFill>
          </w14:textFill>
        </w:rPr>
        <w:t>签订保密责任书，承诺应将其基于参与常年法律顾问工作获取的相关信息作为保密资料承担保密责任，未经采购人同意不得对外披露或使用于除履行本合同之外的目的；承诺在事项处理完成后，应及时归档处理过程中收集和形成的全部纸质资料和电子资料；法律顾问成员发生调整的，应将档案资料及时移交采购人，不得擅自留存。</w:t>
      </w:r>
    </w:p>
    <w:p w14:paraId="22A70F49">
      <w:pPr>
        <w:pStyle w:val="5"/>
        <w:keepNext w:val="0"/>
        <w:keepLines w:val="0"/>
        <w:pageBreakBefore w:val="0"/>
        <w:widowControl w:val="0"/>
        <w:kinsoku/>
        <w:wordWrap/>
        <w:overflowPunct/>
        <w:topLinePunct w:val="0"/>
        <w:autoSpaceDE/>
        <w:autoSpaceDN/>
        <w:bidi w:val="0"/>
        <w:adjustRightInd/>
        <w:snapToGrid/>
        <w:spacing w:after="0" w:line="560" w:lineRule="exact"/>
        <w:ind w:firstLine="420" w:firstLineChars="200"/>
        <w:contextualSpacing/>
        <w:textAlignment w:val="auto"/>
        <w:rPr>
          <w:rFonts w:hint="eastAsia" w:asciiTheme="majorEastAsia" w:hAnsiTheme="majorEastAsia" w:eastAsiaTheme="majorEastAsia" w:cstheme="majorEastAsia"/>
          <w:color w:val="000000" w:themeColor="text1"/>
          <w:kern w:val="0"/>
          <w:szCs w:val="21"/>
          <w14:textFill>
            <w14:solidFill>
              <w14:schemeClr w14:val="tx1"/>
            </w14:solidFill>
          </w14:textFill>
        </w:rPr>
      </w:pPr>
      <w:r>
        <w:rPr>
          <w:rFonts w:hint="eastAsia" w:asciiTheme="majorEastAsia" w:hAnsiTheme="majorEastAsia" w:eastAsiaTheme="majorEastAsia" w:cstheme="majorEastAsia"/>
          <w:color w:val="000000" w:themeColor="text1"/>
          <w:kern w:val="0"/>
          <w:szCs w:val="21"/>
          <w14:textFill>
            <w14:solidFill>
              <w14:schemeClr w14:val="tx1"/>
            </w14:solidFill>
          </w14:textFill>
        </w:rPr>
        <w:t>1</w:t>
      </w:r>
      <w:r>
        <w:rPr>
          <w:rFonts w:hint="eastAsia" w:asciiTheme="majorEastAsia" w:hAnsiTheme="majorEastAsia" w:eastAsiaTheme="majorEastAsia" w:cstheme="majorEastAsia"/>
          <w:color w:val="000000" w:themeColor="text1"/>
          <w:kern w:val="0"/>
          <w:szCs w:val="21"/>
          <w:lang w:val="en-US" w:eastAsia="zh-CN"/>
          <w14:textFill>
            <w14:solidFill>
              <w14:schemeClr w14:val="tx1"/>
            </w14:solidFill>
          </w14:textFill>
        </w:rPr>
        <w:t>2.</w:t>
      </w:r>
      <w:r>
        <w:rPr>
          <w:rFonts w:hint="eastAsia" w:asciiTheme="majorEastAsia" w:hAnsiTheme="majorEastAsia" w:eastAsiaTheme="majorEastAsia" w:cstheme="majorEastAsia"/>
          <w:color w:val="000000" w:themeColor="text1"/>
          <w:kern w:val="0"/>
          <w:szCs w:val="21"/>
          <w14:textFill>
            <w14:solidFill>
              <w14:schemeClr w14:val="tx1"/>
            </w14:solidFill>
          </w14:textFill>
        </w:rPr>
        <w:t xml:space="preserve"> 需至少有50名以上执业律师，至少包含2名福州市法律顾问智库律师（需提供相关证明材料）</w:t>
      </w:r>
      <w:r>
        <w:rPr>
          <w:rFonts w:hint="eastAsia" w:asciiTheme="majorEastAsia" w:hAnsiTheme="majorEastAsia" w:eastAsiaTheme="majorEastAsia" w:cstheme="majorEastAsia"/>
          <w:color w:val="000000" w:themeColor="text1"/>
          <w:kern w:val="0"/>
          <w:szCs w:val="21"/>
          <w:lang w:eastAsia="zh-CN"/>
          <w14:textFill>
            <w14:solidFill>
              <w14:schemeClr w14:val="tx1"/>
            </w14:solidFill>
          </w14:textFill>
        </w:rPr>
        <w:t>。</w:t>
      </w:r>
    </w:p>
    <w:p w14:paraId="1F3B8D84">
      <w:pPr>
        <w:pStyle w:val="5"/>
        <w:keepNext w:val="0"/>
        <w:keepLines w:val="0"/>
        <w:pageBreakBefore w:val="0"/>
        <w:widowControl w:val="0"/>
        <w:kinsoku/>
        <w:wordWrap/>
        <w:overflowPunct/>
        <w:topLinePunct w:val="0"/>
        <w:autoSpaceDE/>
        <w:autoSpaceDN/>
        <w:bidi w:val="0"/>
        <w:adjustRightInd/>
        <w:snapToGrid/>
        <w:spacing w:after="0" w:line="560" w:lineRule="exact"/>
        <w:ind w:firstLine="420" w:firstLineChars="200"/>
        <w:contextualSpacing/>
        <w:textAlignment w:val="auto"/>
        <w:rPr>
          <w:rFonts w:hint="eastAsia" w:asciiTheme="majorEastAsia" w:hAnsiTheme="majorEastAsia" w:eastAsiaTheme="majorEastAsia" w:cstheme="majorEastAsia"/>
          <w:color w:val="000000" w:themeColor="text1"/>
          <w:kern w:val="0"/>
          <w:szCs w:val="21"/>
          <w:lang w:eastAsia="zh-CN"/>
          <w14:textFill>
            <w14:solidFill>
              <w14:schemeClr w14:val="tx1"/>
            </w14:solidFill>
          </w14:textFill>
        </w:rPr>
      </w:pPr>
      <w:r>
        <w:rPr>
          <w:rFonts w:hint="eastAsia" w:asciiTheme="majorEastAsia" w:hAnsiTheme="majorEastAsia" w:eastAsiaTheme="majorEastAsia" w:cstheme="majorEastAsia"/>
          <w:color w:val="000000" w:themeColor="text1"/>
          <w:kern w:val="0"/>
          <w:szCs w:val="21"/>
          <w:lang w:val="en-US" w:eastAsia="zh-CN"/>
          <w14:textFill>
            <w14:solidFill>
              <w14:schemeClr w14:val="tx1"/>
            </w14:solidFill>
          </w14:textFill>
        </w:rPr>
        <w:t>13.</w:t>
      </w:r>
      <w:r>
        <w:rPr>
          <w:rFonts w:hint="eastAsia" w:asciiTheme="majorEastAsia" w:hAnsiTheme="majorEastAsia" w:eastAsiaTheme="majorEastAsia" w:cstheme="majorEastAsia"/>
          <w:color w:val="000000" w:themeColor="text1"/>
          <w:kern w:val="0"/>
          <w:szCs w:val="21"/>
          <w14:textFill>
            <w14:solidFill>
              <w14:schemeClr w14:val="tx1"/>
            </w14:solidFill>
          </w14:textFill>
        </w:rPr>
        <w:t>近</w:t>
      </w:r>
      <w:r>
        <w:rPr>
          <w:rFonts w:hint="eastAsia" w:asciiTheme="majorEastAsia" w:hAnsiTheme="majorEastAsia" w:eastAsiaTheme="majorEastAsia" w:cstheme="majorEastAsia"/>
          <w:color w:val="000000" w:themeColor="text1"/>
          <w:kern w:val="0"/>
          <w:szCs w:val="21"/>
          <w:lang w:val="en-US" w:eastAsia="zh-CN"/>
          <w14:textFill>
            <w14:solidFill>
              <w14:schemeClr w14:val="tx1"/>
            </w14:solidFill>
          </w14:textFill>
        </w:rPr>
        <w:t>五</w:t>
      </w:r>
      <w:r>
        <w:rPr>
          <w:rFonts w:hint="eastAsia" w:asciiTheme="majorEastAsia" w:hAnsiTheme="majorEastAsia" w:eastAsiaTheme="majorEastAsia" w:cstheme="majorEastAsia"/>
          <w:color w:val="000000" w:themeColor="text1"/>
          <w:kern w:val="0"/>
          <w:szCs w:val="21"/>
          <w14:textFill>
            <w14:solidFill>
              <w14:schemeClr w14:val="tx1"/>
            </w14:solidFill>
          </w14:textFill>
        </w:rPr>
        <w:t>年内有曾</w:t>
      </w:r>
      <w:r>
        <w:rPr>
          <w:rFonts w:hint="eastAsia" w:asciiTheme="majorEastAsia" w:hAnsiTheme="majorEastAsia" w:eastAsiaTheme="majorEastAsia" w:cstheme="majorEastAsia"/>
          <w:color w:val="000000" w:themeColor="text1"/>
          <w:kern w:val="0"/>
          <w:szCs w:val="21"/>
          <w:lang w:eastAsia="zh-CN"/>
          <w14:textFill>
            <w14:solidFill>
              <w14:schemeClr w14:val="tx1"/>
            </w14:solidFill>
          </w14:textFill>
        </w:rPr>
        <w:t>承担过</w:t>
      </w:r>
      <w:r>
        <w:rPr>
          <w:rFonts w:hint="eastAsia" w:asciiTheme="majorEastAsia" w:hAnsiTheme="majorEastAsia" w:eastAsiaTheme="majorEastAsia" w:cstheme="majorEastAsia"/>
          <w:color w:val="000000" w:themeColor="text1"/>
          <w:kern w:val="0"/>
          <w:szCs w:val="21"/>
          <w:lang w:val="en-US" w:eastAsia="zh-CN"/>
          <w14:textFill>
            <w14:solidFill>
              <w14:schemeClr w14:val="tx1"/>
            </w14:solidFill>
          </w14:textFill>
        </w:rPr>
        <w:t>5个</w:t>
      </w:r>
      <w:r>
        <w:rPr>
          <w:rFonts w:hint="eastAsia" w:asciiTheme="majorEastAsia" w:hAnsiTheme="majorEastAsia" w:eastAsiaTheme="majorEastAsia" w:cstheme="majorEastAsia"/>
          <w:color w:val="000000" w:themeColor="text1"/>
          <w:kern w:val="0"/>
          <w:szCs w:val="21"/>
          <w:lang w:eastAsia="zh-CN"/>
          <w14:textFill>
            <w14:solidFill>
              <w14:schemeClr w14:val="tx1"/>
            </w14:solidFill>
          </w14:textFill>
        </w:rPr>
        <w:t>省级及以上党政机关常年法律顾问服务（1年及以上）</w:t>
      </w:r>
      <w:r>
        <w:rPr>
          <w:rFonts w:hint="eastAsia" w:asciiTheme="majorEastAsia" w:hAnsiTheme="majorEastAsia" w:eastAsiaTheme="majorEastAsia" w:cstheme="majorEastAsia"/>
          <w:color w:val="000000" w:themeColor="text1"/>
          <w:kern w:val="0"/>
          <w:szCs w:val="21"/>
          <w:lang w:val="en-US" w:eastAsia="zh-CN"/>
          <w14:textFill>
            <w14:solidFill>
              <w14:schemeClr w14:val="tx1"/>
            </w14:solidFill>
          </w14:textFill>
        </w:rPr>
        <w:t>（</w:t>
      </w:r>
      <w:r>
        <w:rPr>
          <w:rFonts w:hint="eastAsia" w:asciiTheme="majorEastAsia" w:hAnsiTheme="majorEastAsia" w:eastAsiaTheme="majorEastAsia" w:cstheme="majorEastAsia"/>
          <w:color w:val="000000" w:themeColor="text1"/>
          <w:kern w:val="0"/>
          <w:szCs w:val="21"/>
          <w14:textFill>
            <w14:solidFill>
              <w14:schemeClr w14:val="tx1"/>
            </w14:solidFill>
          </w14:textFill>
        </w:rPr>
        <w:t>需提供相关证明材料）</w:t>
      </w:r>
      <w:r>
        <w:rPr>
          <w:rFonts w:hint="eastAsia" w:asciiTheme="majorEastAsia" w:hAnsiTheme="majorEastAsia" w:eastAsiaTheme="majorEastAsia" w:cstheme="majorEastAsia"/>
          <w:color w:val="000000" w:themeColor="text1"/>
          <w:kern w:val="0"/>
          <w:szCs w:val="21"/>
          <w:lang w:eastAsia="zh-CN"/>
          <w14:textFill>
            <w14:solidFill>
              <w14:schemeClr w14:val="tx1"/>
            </w14:solidFill>
          </w14:textFill>
        </w:rPr>
        <w:t>。</w:t>
      </w:r>
    </w:p>
    <w:p w14:paraId="53034E1F">
      <w:pPr>
        <w:pStyle w:val="5"/>
        <w:spacing w:after="0" w:line="560" w:lineRule="exact"/>
        <w:ind w:firstLine="420" w:firstLineChars="200"/>
        <w:contextualSpacing/>
        <w:rPr>
          <w:rFonts w:hint="eastAsia" w:asciiTheme="majorEastAsia" w:hAnsiTheme="majorEastAsia" w:eastAsiaTheme="majorEastAsia" w:cstheme="majorEastAsia"/>
          <w:color w:val="000000" w:themeColor="text1"/>
          <w:kern w:val="0"/>
          <w:szCs w:val="21"/>
          <w:lang w:eastAsia="zh-CN"/>
          <w14:textFill>
            <w14:solidFill>
              <w14:schemeClr w14:val="tx1"/>
            </w14:solidFill>
          </w14:textFill>
        </w:rPr>
      </w:pPr>
      <w:r>
        <w:rPr>
          <w:rFonts w:hint="eastAsia" w:asciiTheme="majorEastAsia" w:hAnsiTheme="majorEastAsia" w:eastAsiaTheme="majorEastAsia" w:cstheme="majorEastAsia"/>
          <w:color w:val="000000" w:themeColor="text1"/>
          <w:kern w:val="0"/>
          <w:szCs w:val="21"/>
          <w:lang w:val="en-US" w:eastAsia="zh-CN"/>
          <w14:textFill>
            <w14:solidFill>
              <w14:schemeClr w14:val="tx1"/>
            </w14:solidFill>
          </w14:textFill>
        </w:rPr>
        <w:t>14.</w:t>
      </w:r>
      <w:r>
        <w:rPr>
          <w:rFonts w:hint="eastAsia" w:asciiTheme="majorEastAsia" w:hAnsiTheme="majorEastAsia" w:eastAsiaTheme="majorEastAsia" w:cstheme="majorEastAsia"/>
          <w:color w:val="000000" w:themeColor="text1"/>
          <w:kern w:val="0"/>
          <w:szCs w:val="21"/>
          <w14:textFill>
            <w14:solidFill>
              <w14:schemeClr w14:val="tx1"/>
            </w14:solidFill>
          </w14:textFill>
        </w:rPr>
        <w:t xml:space="preserve"> </w:t>
      </w:r>
      <w:r>
        <w:rPr>
          <w:rFonts w:hint="eastAsia" w:asciiTheme="majorEastAsia" w:hAnsiTheme="majorEastAsia" w:eastAsiaTheme="majorEastAsia" w:cstheme="majorEastAsia"/>
          <w:color w:val="000000" w:themeColor="text1"/>
          <w:kern w:val="0"/>
          <w:sz w:val="21"/>
          <w:szCs w:val="21"/>
          <w:lang w:val="en-US" w:eastAsia="zh-CN" w:bidi="ar-SA"/>
          <w14:textFill>
            <w14:solidFill>
              <w14:schemeClr w14:val="tx1"/>
            </w14:solidFill>
          </w14:textFill>
        </w:rPr>
        <w:t>需指定3人以上专业团队（团队成员均须为三级及以上资格律师，并提相关证明材料）进行服务，团队负责人应为10年以上律师执业经验的资深合伙人律师</w:t>
      </w:r>
      <w:r>
        <w:rPr>
          <w:rFonts w:hint="eastAsia" w:asciiTheme="majorEastAsia" w:hAnsiTheme="majorEastAsia" w:eastAsiaTheme="majorEastAsia" w:cstheme="majorEastAsia"/>
          <w:color w:val="000000" w:themeColor="text1"/>
          <w:kern w:val="0"/>
          <w:szCs w:val="21"/>
          <w14:textFill>
            <w14:solidFill>
              <w14:schemeClr w14:val="tx1"/>
            </w14:solidFill>
          </w14:textFill>
        </w:rPr>
        <w:t>（以取得律师执业证之日起算，需提相关证明材料）</w:t>
      </w:r>
      <w:r>
        <w:rPr>
          <w:rFonts w:hint="eastAsia" w:asciiTheme="majorEastAsia" w:hAnsiTheme="majorEastAsia" w:eastAsiaTheme="majorEastAsia" w:cstheme="majorEastAsia"/>
          <w:color w:val="000000" w:themeColor="text1"/>
          <w:kern w:val="0"/>
          <w:szCs w:val="21"/>
          <w:lang w:eastAsia="zh-CN"/>
          <w14:textFill>
            <w14:solidFill>
              <w14:schemeClr w14:val="tx1"/>
            </w14:solidFill>
          </w14:textFill>
        </w:rPr>
        <w:t>，</w:t>
      </w:r>
      <w:r>
        <w:rPr>
          <w:rFonts w:hint="eastAsia" w:asciiTheme="majorEastAsia" w:hAnsiTheme="majorEastAsia" w:eastAsiaTheme="majorEastAsia" w:cstheme="majorEastAsia"/>
          <w:color w:val="000000" w:themeColor="text1"/>
          <w:kern w:val="0"/>
          <w:szCs w:val="21"/>
          <w14:textFill>
            <w14:solidFill>
              <w14:schemeClr w14:val="tx1"/>
            </w14:solidFill>
          </w14:textFill>
        </w:rPr>
        <w:t>除团队负责人外其余</w:t>
      </w:r>
      <w:r>
        <w:rPr>
          <w:rFonts w:hint="eastAsia" w:asciiTheme="majorEastAsia" w:hAnsiTheme="majorEastAsia" w:eastAsiaTheme="majorEastAsia" w:cstheme="majorEastAsia"/>
          <w:color w:val="000000" w:themeColor="text1"/>
          <w:kern w:val="0"/>
          <w:szCs w:val="21"/>
          <w:lang w:val="en-US" w:eastAsia="zh-CN"/>
          <w14:textFill>
            <w14:solidFill>
              <w14:schemeClr w14:val="tx1"/>
            </w14:solidFill>
          </w14:textFill>
        </w:rPr>
        <w:t>2</w:t>
      </w:r>
      <w:r>
        <w:rPr>
          <w:rFonts w:hint="eastAsia" w:asciiTheme="majorEastAsia" w:hAnsiTheme="majorEastAsia" w:eastAsiaTheme="majorEastAsia" w:cstheme="majorEastAsia"/>
          <w:color w:val="000000" w:themeColor="text1"/>
          <w:kern w:val="0"/>
          <w:szCs w:val="21"/>
          <w14:textFill>
            <w14:solidFill>
              <w14:schemeClr w14:val="tx1"/>
            </w14:solidFill>
          </w14:textFill>
        </w:rPr>
        <w:t>人应当为涉及不同专业领域的执业律师</w:t>
      </w:r>
      <w:r>
        <w:rPr>
          <w:rFonts w:hint="eastAsia" w:asciiTheme="majorEastAsia" w:hAnsiTheme="majorEastAsia" w:eastAsiaTheme="majorEastAsia" w:cstheme="majorEastAsia"/>
          <w:color w:val="000000" w:themeColor="text1"/>
          <w:kern w:val="0"/>
          <w:szCs w:val="21"/>
          <w:lang w:eastAsia="zh-CN"/>
          <w14:textFill>
            <w14:solidFill>
              <w14:schemeClr w14:val="tx1"/>
            </w14:solidFill>
          </w14:textFill>
        </w:rPr>
        <w:t>（</w:t>
      </w:r>
      <w:r>
        <w:rPr>
          <w:rFonts w:hint="eastAsia" w:asciiTheme="majorEastAsia" w:hAnsiTheme="majorEastAsia" w:eastAsiaTheme="majorEastAsia" w:cstheme="majorEastAsia"/>
          <w:color w:val="000000" w:themeColor="text1"/>
          <w:kern w:val="0"/>
          <w:szCs w:val="21"/>
          <w:lang w:val="en-US" w:eastAsia="zh-CN"/>
          <w14:textFill>
            <w14:solidFill>
              <w14:schemeClr w14:val="tx1"/>
            </w14:solidFill>
          </w14:textFill>
        </w:rPr>
        <w:t>需提供相关证明材料</w:t>
      </w:r>
      <w:r>
        <w:rPr>
          <w:rFonts w:hint="eastAsia" w:asciiTheme="majorEastAsia" w:hAnsiTheme="majorEastAsia" w:eastAsiaTheme="majorEastAsia" w:cstheme="majorEastAsia"/>
          <w:color w:val="000000" w:themeColor="text1"/>
          <w:kern w:val="0"/>
          <w:szCs w:val="21"/>
          <w:lang w:eastAsia="zh-CN"/>
          <w14:textFill>
            <w14:solidFill>
              <w14:schemeClr w14:val="tx1"/>
            </w14:solidFill>
          </w14:textFill>
        </w:rPr>
        <w:t>）。</w:t>
      </w:r>
    </w:p>
    <w:p w14:paraId="7EEA4585">
      <w:pPr>
        <w:spacing w:line="360" w:lineRule="auto"/>
        <w:ind w:firstLine="422" w:firstLineChars="200"/>
        <w:contextualSpacing/>
        <w:outlineLvl w:val="0"/>
        <w:rPr>
          <w:rFonts w:asciiTheme="majorEastAsia" w:hAnsiTheme="majorEastAsia" w:eastAsiaTheme="majorEastAsia" w:cstheme="majorEastAsia"/>
          <w:b/>
          <w:color w:val="000000" w:themeColor="text1"/>
          <w:szCs w:val="21"/>
          <w14:textFill>
            <w14:solidFill>
              <w14:schemeClr w14:val="tx1"/>
            </w14:solidFill>
          </w14:textFill>
        </w:rPr>
      </w:pPr>
      <w:bookmarkStart w:id="5" w:name="_Toc113457527"/>
      <w:r>
        <w:rPr>
          <w:rFonts w:hint="eastAsia" w:asciiTheme="majorEastAsia" w:hAnsiTheme="majorEastAsia" w:eastAsiaTheme="majorEastAsia" w:cstheme="majorEastAsia"/>
          <w:b/>
          <w:bCs/>
          <w:color w:val="000000" w:themeColor="text1"/>
          <w:szCs w:val="21"/>
          <w14:textFill>
            <w14:solidFill>
              <w14:schemeClr w14:val="tx1"/>
            </w14:solidFill>
          </w14:textFill>
        </w:rPr>
        <w:t>三</w:t>
      </w:r>
      <w:r>
        <w:rPr>
          <w:rFonts w:hint="eastAsia" w:asciiTheme="majorEastAsia" w:hAnsiTheme="majorEastAsia" w:eastAsiaTheme="majorEastAsia" w:cstheme="majorEastAsia"/>
          <w:b/>
          <w:color w:val="000000" w:themeColor="text1"/>
          <w:szCs w:val="21"/>
          <w14:textFill>
            <w14:solidFill>
              <w14:schemeClr w14:val="tx1"/>
            </w14:solidFill>
          </w14:textFill>
        </w:rPr>
        <w:t>、商务条件</w:t>
      </w:r>
      <w:bookmarkEnd w:id="5"/>
    </w:p>
    <w:p w14:paraId="4442F81A">
      <w:pPr>
        <w:pStyle w:val="14"/>
        <w:shd w:val="clear" w:color="auto" w:fill="FFFFFF"/>
        <w:spacing w:before="0" w:beforeAutospacing="0" w:after="0" w:afterAutospacing="0" w:line="360" w:lineRule="auto"/>
        <w:ind w:firstLine="420" w:firstLineChars="200"/>
        <w:contextualSpacing/>
        <w:rPr>
          <w:rFonts w:asciiTheme="majorEastAsia" w:hAnsiTheme="majorEastAsia" w:eastAsiaTheme="majorEastAsia" w:cstheme="majorEastAsia"/>
          <w:color w:val="000000" w:themeColor="text1"/>
          <w:sz w:val="21"/>
          <w:szCs w:val="21"/>
          <w14:textFill>
            <w14:solidFill>
              <w14:schemeClr w14:val="tx1"/>
            </w14:solidFill>
          </w14:textFill>
        </w:rPr>
      </w:pPr>
      <w:r>
        <w:rPr>
          <w:rFonts w:hint="eastAsia" w:asciiTheme="majorEastAsia" w:hAnsiTheme="majorEastAsia" w:eastAsiaTheme="majorEastAsia" w:cstheme="majorEastAsia"/>
          <w:color w:val="000000" w:themeColor="text1"/>
          <w:sz w:val="21"/>
          <w:szCs w:val="21"/>
          <w14:textFill>
            <w14:solidFill>
              <w14:schemeClr w14:val="tx1"/>
            </w14:solidFill>
          </w14:textFill>
        </w:rPr>
        <w:t>1、交付地点：采购方指定地点</w:t>
      </w:r>
    </w:p>
    <w:p w14:paraId="79F0B683">
      <w:pPr>
        <w:pStyle w:val="14"/>
        <w:shd w:val="clear" w:color="auto" w:fill="FFFFFF"/>
        <w:spacing w:before="0" w:beforeAutospacing="0" w:after="0" w:afterAutospacing="0" w:line="360" w:lineRule="auto"/>
        <w:ind w:firstLine="420" w:firstLineChars="200"/>
        <w:contextualSpacing/>
        <w:rPr>
          <w:rFonts w:hint="default" w:asciiTheme="majorEastAsia" w:hAnsiTheme="majorEastAsia" w:eastAsiaTheme="majorEastAsia" w:cstheme="majorEastAsia"/>
          <w:color w:val="000000" w:themeColor="text1"/>
          <w:sz w:val="21"/>
          <w:szCs w:val="21"/>
          <w:highlight w:val="yellow"/>
          <w:lang w:val="en-US" w:eastAsia="zh-CN"/>
          <w14:textFill>
            <w14:solidFill>
              <w14:schemeClr w14:val="tx1"/>
            </w14:solidFill>
          </w14:textFill>
        </w:rPr>
      </w:pPr>
      <w:r>
        <w:rPr>
          <w:rFonts w:hint="eastAsia" w:asciiTheme="majorEastAsia" w:hAnsiTheme="majorEastAsia" w:eastAsiaTheme="majorEastAsia" w:cstheme="majorEastAsia"/>
          <w:color w:val="000000" w:themeColor="text1"/>
          <w:sz w:val="21"/>
          <w:szCs w:val="21"/>
          <w14:textFill>
            <w14:solidFill>
              <w14:schemeClr w14:val="tx1"/>
            </w14:solidFill>
          </w14:textFill>
        </w:rPr>
        <w:t>2、交付时间</w:t>
      </w:r>
      <w:r>
        <w:rPr>
          <w:rFonts w:hint="eastAsia" w:asciiTheme="majorEastAsia" w:hAnsiTheme="majorEastAsia" w:eastAsiaTheme="majorEastAsia" w:cstheme="majorEastAsia"/>
          <w:color w:val="000000" w:themeColor="text1"/>
          <w:sz w:val="21"/>
          <w:szCs w:val="21"/>
          <w:highlight w:val="none"/>
          <w14:textFill>
            <w14:solidFill>
              <w14:schemeClr w14:val="tx1"/>
            </w14:solidFill>
          </w14:textFill>
        </w:rPr>
        <w:t>：</w:t>
      </w:r>
      <w:r>
        <w:rPr>
          <w:rFonts w:hint="eastAsia" w:asciiTheme="majorEastAsia" w:hAnsiTheme="majorEastAsia" w:eastAsiaTheme="majorEastAsia" w:cstheme="majorEastAsia"/>
          <w:color w:val="000000" w:themeColor="text1"/>
          <w:sz w:val="21"/>
          <w:szCs w:val="21"/>
          <w:highlight w:val="none"/>
          <w:lang w:val="en-US" w:eastAsia="zh-CN"/>
          <w14:textFill>
            <w14:solidFill>
              <w14:schemeClr w14:val="tx1"/>
            </w14:solidFill>
          </w14:textFill>
        </w:rPr>
        <w:t>一年，自合同签订之日起365天</w:t>
      </w:r>
    </w:p>
    <w:p w14:paraId="28AF220C">
      <w:pPr>
        <w:pStyle w:val="14"/>
        <w:shd w:val="clear" w:color="auto" w:fill="FFFFFF"/>
        <w:spacing w:before="0" w:beforeAutospacing="0" w:after="0" w:afterAutospacing="0" w:line="360" w:lineRule="auto"/>
        <w:ind w:firstLine="420" w:firstLineChars="200"/>
        <w:contextualSpacing/>
        <w:rPr>
          <w:rFonts w:asciiTheme="majorEastAsia" w:hAnsiTheme="majorEastAsia" w:eastAsiaTheme="majorEastAsia" w:cstheme="majorEastAsia"/>
          <w:color w:val="000000" w:themeColor="text1"/>
          <w:sz w:val="21"/>
          <w:szCs w:val="21"/>
          <w14:textFill>
            <w14:solidFill>
              <w14:schemeClr w14:val="tx1"/>
            </w14:solidFill>
          </w14:textFill>
        </w:rPr>
      </w:pPr>
      <w:r>
        <w:rPr>
          <w:rFonts w:hint="eastAsia" w:asciiTheme="majorEastAsia" w:hAnsiTheme="majorEastAsia" w:eastAsiaTheme="majorEastAsia" w:cstheme="majorEastAsia"/>
          <w:color w:val="000000" w:themeColor="text1"/>
          <w:sz w:val="21"/>
          <w:szCs w:val="21"/>
          <w14:textFill>
            <w14:solidFill>
              <w14:schemeClr w14:val="tx1"/>
            </w14:solidFill>
          </w14:textFill>
        </w:rPr>
        <w:t>3、交付条件：满足采购文件要求</w:t>
      </w:r>
    </w:p>
    <w:p w14:paraId="17597543">
      <w:pPr>
        <w:pStyle w:val="14"/>
        <w:shd w:val="clear" w:color="auto" w:fill="FFFFFF"/>
        <w:spacing w:before="0" w:beforeAutospacing="0" w:after="0" w:afterAutospacing="0" w:line="360" w:lineRule="auto"/>
        <w:ind w:firstLine="420" w:firstLineChars="200"/>
        <w:contextualSpacing/>
        <w:rPr>
          <w:rFonts w:asciiTheme="majorEastAsia" w:hAnsiTheme="majorEastAsia" w:eastAsiaTheme="majorEastAsia" w:cstheme="majorEastAsia"/>
          <w:color w:val="000000" w:themeColor="text1"/>
          <w:sz w:val="21"/>
          <w:szCs w:val="21"/>
          <w14:textFill>
            <w14:solidFill>
              <w14:schemeClr w14:val="tx1"/>
            </w14:solidFill>
          </w14:textFill>
        </w:rPr>
      </w:pPr>
      <w:r>
        <w:rPr>
          <w:rFonts w:hint="eastAsia" w:asciiTheme="majorEastAsia" w:hAnsiTheme="majorEastAsia" w:eastAsiaTheme="majorEastAsia" w:cstheme="majorEastAsia"/>
          <w:color w:val="000000" w:themeColor="text1"/>
          <w:sz w:val="21"/>
          <w:szCs w:val="21"/>
          <w14:textFill>
            <w14:solidFill>
              <w14:schemeClr w14:val="tx1"/>
            </w14:solidFill>
          </w14:textFill>
        </w:rPr>
        <w:t>4、是否收取履约保证金：否</w:t>
      </w:r>
    </w:p>
    <w:p w14:paraId="5ADC6D6E">
      <w:pPr>
        <w:widowControl/>
        <w:spacing w:line="360" w:lineRule="auto"/>
        <w:ind w:left="479" w:leftChars="228"/>
        <w:contextualSpacing/>
        <w:jc w:val="left"/>
        <w:rPr>
          <w:rFonts w:asciiTheme="majorEastAsia" w:hAnsiTheme="majorEastAsia" w:eastAsiaTheme="majorEastAsia" w:cstheme="majorEastAsia"/>
          <w:color w:val="000000" w:themeColor="text1"/>
          <w:kern w:val="0"/>
          <w:szCs w:val="21"/>
          <w14:textFill>
            <w14:solidFill>
              <w14:schemeClr w14:val="tx1"/>
            </w14:solidFill>
          </w14:textFill>
        </w:rPr>
      </w:pPr>
      <w:r>
        <w:rPr>
          <w:rFonts w:hint="eastAsia" w:asciiTheme="majorEastAsia" w:hAnsiTheme="majorEastAsia" w:eastAsiaTheme="majorEastAsia" w:cstheme="majorEastAsia"/>
          <w:color w:val="000000" w:themeColor="text1"/>
          <w:kern w:val="0"/>
          <w:szCs w:val="21"/>
          <w14:textFill>
            <w14:solidFill>
              <w14:schemeClr w14:val="tx1"/>
            </w14:solidFill>
          </w14:textFill>
        </w:rPr>
        <w:t>5、是否邀请供应商参与验收：否</w:t>
      </w:r>
    </w:p>
    <w:p w14:paraId="2AEBA84F">
      <w:pPr>
        <w:widowControl/>
        <w:spacing w:line="360" w:lineRule="auto"/>
        <w:ind w:left="479" w:leftChars="228"/>
        <w:contextualSpacing/>
        <w:jc w:val="left"/>
        <w:rPr>
          <w:rFonts w:asciiTheme="majorEastAsia" w:hAnsiTheme="majorEastAsia" w:eastAsiaTheme="majorEastAsia" w:cstheme="majorEastAsia"/>
          <w:color w:val="000000" w:themeColor="text1"/>
          <w:kern w:val="0"/>
          <w:szCs w:val="21"/>
          <w14:textFill>
            <w14:solidFill>
              <w14:schemeClr w14:val="tx1"/>
            </w14:solidFill>
          </w14:textFill>
        </w:rPr>
      </w:pPr>
      <w:r>
        <w:rPr>
          <w:rFonts w:hint="eastAsia" w:asciiTheme="majorEastAsia" w:hAnsiTheme="majorEastAsia" w:eastAsiaTheme="majorEastAsia" w:cstheme="majorEastAsia"/>
          <w:color w:val="000000" w:themeColor="text1"/>
          <w:kern w:val="0"/>
          <w:szCs w:val="21"/>
          <w14:textFill>
            <w14:solidFill>
              <w14:schemeClr w14:val="tx1"/>
            </w14:solidFill>
          </w14:textFill>
        </w:rPr>
        <w:t>6、验收方式数据表格</w:t>
      </w:r>
    </w:p>
    <w:tbl>
      <w:tblPr>
        <w:tblStyle w:val="15"/>
        <w:tblW w:w="4682" w:type="pct"/>
        <w:jc w:val="center"/>
        <w:tblBorders>
          <w:top w:val="outset" w:color="666666" w:sz="6" w:space="0"/>
          <w:left w:val="outset" w:color="666666" w:sz="6" w:space="0"/>
          <w:bottom w:val="outset" w:color="666666" w:sz="6" w:space="0"/>
          <w:right w:val="outset" w:color="666666" w:sz="6" w:space="0"/>
          <w:insideH w:val="none" w:color="auto" w:sz="0" w:space="0"/>
          <w:insideV w:val="none" w:color="auto" w:sz="0" w:space="0"/>
        </w:tblBorders>
        <w:tblLayout w:type="autofit"/>
        <w:tblCellMar>
          <w:top w:w="0" w:type="dxa"/>
          <w:left w:w="0" w:type="dxa"/>
          <w:bottom w:w="0" w:type="dxa"/>
          <w:right w:w="0" w:type="dxa"/>
        </w:tblCellMar>
      </w:tblPr>
      <w:tblGrid>
        <w:gridCol w:w="1326"/>
        <w:gridCol w:w="6467"/>
      </w:tblGrid>
      <w:tr w14:paraId="4BBE89BE">
        <w:tblPrEx>
          <w:tblBorders>
            <w:top w:val="outset" w:color="666666" w:sz="6" w:space="0"/>
            <w:left w:val="outset" w:color="666666" w:sz="6" w:space="0"/>
            <w:bottom w:val="outset" w:color="666666" w:sz="6" w:space="0"/>
            <w:right w:val="outset" w:color="666666" w:sz="6" w:space="0"/>
            <w:insideH w:val="none" w:color="auto" w:sz="0" w:space="0"/>
            <w:insideV w:val="none" w:color="auto" w:sz="0" w:space="0"/>
          </w:tblBorders>
          <w:tblCellMar>
            <w:top w:w="0" w:type="dxa"/>
            <w:left w:w="0" w:type="dxa"/>
            <w:bottom w:w="0" w:type="dxa"/>
            <w:right w:w="0" w:type="dxa"/>
          </w:tblCellMar>
        </w:tblPrEx>
        <w:trPr>
          <w:tblHeader/>
          <w:jc w:val="center"/>
        </w:trPr>
        <w:tc>
          <w:tcPr>
            <w:tcW w:w="851" w:type="pct"/>
            <w:tcBorders>
              <w:top w:val="single" w:color="666666" w:sz="6" w:space="0"/>
              <w:left w:val="single" w:color="666666" w:sz="6" w:space="0"/>
              <w:bottom w:val="single" w:color="666666" w:sz="6" w:space="0"/>
              <w:right w:val="single" w:color="666666" w:sz="6" w:space="0"/>
            </w:tcBorders>
            <w:shd w:val="clear" w:color="auto" w:fill="FFFFFF"/>
            <w:vAlign w:val="center"/>
          </w:tcPr>
          <w:p w14:paraId="2628D0D7">
            <w:pPr>
              <w:widowControl/>
              <w:spacing w:line="360" w:lineRule="auto"/>
              <w:ind w:firstLine="211" w:firstLineChars="100"/>
              <w:contextualSpacing/>
              <w:rPr>
                <w:rFonts w:asciiTheme="majorEastAsia" w:hAnsiTheme="majorEastAsia" w:eastAsiaTheme="majorEastAsia" w:cstheme="majorEastAsia"/>
                <w:b/>
                <w:bCs/>
                <w:color w:val="000000" w:themeColor="text1"/>
                <w:kern w:val="0"/>
                <w:szCs w:val="21"/>
                <w14:textFill>
                  <w14:solidFill>
                    <w14:schemeClr w14:val="tx1"/>
                  </w14:solidFill>
                </w14:textFill>
              </w:rPr>
            </w:pPr>
            <w:r>
              <w:rPr>
                <w:rFonts w:hint="eastAsia" w:asciiTheme="majorEastAsia" w:hAnsiTheme="majorEastAsia" w:eastAsiaTheme="majorEastAsia" w:cstheme="majorEastAsia"/>
                <w:b/>
                <w:bCs/>
                <w:color w:val="000000" w:themeColor="text1"/>
                <w:kern w:val="0"/>
                <w:szCs w:val="21"/>
                <w14:textFill>
                  <w14:solidFill>
                    <w14:schemeClr w14:val="tx1"/>
                  </w14:solidFill>
                </w14:textFill>
              </w:rPr>
              <w:t>验收期次</w:t>
            </w:r>
          </w:p>
        </w:tc>
        <w:tc>
          <w:tcPr>
            <w:tcW w:w="4148" w:type="pct"/>
            <w:tcBorders>
              <w:top w:val="single" w:color="666666" w:sz="6" w:space="0"/>
              <w:left w:val="single" w:color="666666" w:sz="6" w:space="0"/>
              <w:bottom w:val="single" w:color="666666" w:sz="6" w:space="0"/>
              <w:right w:val="single" w:color="666666" w:sz="6" w:space="0"/>
            </w:tcBorders>
            <w:shd w:val="clear" w:color="auto" w:fill="FFFFFF"/>
            <w:vAlign w:val="center"/>
          </w:tcPr>
          <w:p w14:paraId="47E843ED">
            <w:pPr>
              <w:widowControl/>
              <w:spacing w:line="360" w:lineRule="auto"/>
              <w:ind w:firstLine="211" w:firstLineChars="100"/>
              <w:contextualSpacing/>
              <w:jc w:val="left"/>
              <w:rPr>
                <w:rFonts w:asciiTheme="majorEastAsia" w:hAnsiTheme="majorEastAsia" w:eastAsiaTheme="majorEastAsia" w:cstheme="majorEastAsia"/>
                <w:b/>
                <w:bCs/>
                <w:color w:val="000000" w:themeColor="text1"/>
                <w:kern w:val="0"/>
                <w:szCs w:val="21"/>
                <w14:textFill>
                  <w14:solidFill>
                    <w14:schemeClr w14:val="tx1"/>
                  </w14:solidFill>
                </w14:textFill>
              </w:rPr>
            </w:pPr>
            <w:r>
              <w:rPr>
                <w:rFonts w:hint="eastAsia" w:asciiTheme="majorEastAsia" w:hAnsiTheme="majorEastAsia" w:eastAsiaTheme="majorEastAsia" w:cstheme="majorEastAsia"/>
                <w:b/>
                <w:bCs/>
                <w:color w:val="000000" w:themeColor="text1"/>
                <w:kern w:val="0"/>
                <w:szCs w:val="21"/>
                <w14:textFill>
                  <w14:solidFill>
                    <w14:schemeClr w14:val="tx1"/>
                  </w14:solidFill>
                </w14:textFill>
              </w:rPr>
              <w:t>验收期次说明</w:t>
            </w:r>
          </w:p>
        </w:tc>
      </w:tr>
      <w:tr w14:paraId="2CDC88CD">
        <w:tblPrEx>
          <w:tblBorders>
            <w:top w:val="outset" w:color="666666" w:sz="6" w:space="0"/>
            <w:left w:val="outset" w:color="666666" w:sz="6" w:space="0"/>
            <w:bottom w:val="outset" w:color="666666" w:sz="6" w:space="0"/>
            <w:right w:val="outset" w:color="666666" w:sz="6" w:space="0"/>
            <w:insideH w:val="none" w:color="auto" w:sz="0" w:space="0"/>
            <w:insideV w:val="none" w:color="auto" w:sz="0" w:space="0"/>
          </w:tblBorders>
          <w:tblCellMar>
            <w:top w:w="0" w:type="dxa"/>
            <w:left w:w="0" w:type="dxa"/>
            <w:bottom w:w="0" w:type="dxa"/>
            <w:right w:w="0" w:type="dxa"/>
          </w:tblCellMar>
        </w:tblPrEx>
        <w:trPr>
          <w:jc w:val="center"/>
        </w:trPr>
        <w:tc>
          <w:tcPr>
            <w:tcW w:w="851" w:type="pct"/>
            <w:tcBorders>
              <w:top w:val="single" w:color="666666" w:sz="6" w:space="0"/>
              <w:left w:val="single" w:color="666666" w:sz="6" w:space="0"/>
              <w:bottom w:val="single" w:color="666666" w:sz="6" w:space="0"/>
              <w:right w:val="single" w:color="666666" w:sz="6" w:space="0"/>
            </w:tcBorders>
            <w:shd w:val="clear" w:color="auto" w:fill="FFFFFF"/>
            <w:vAlign w:val="center"/>
          </w:tcPr>
          <w:p w14:paraId="112B322C">
            <w:pPr>
              <w:widowControl/>
              <w:spacing w:line="360" w:lineRule="auto"/>
              <w:ind w:firstLine="210" w:firstLineChars="100"/>
              <w:contextualSpacing/>
              <w:rPr>
                <w:rFonts w:asciiTheme="majorEastAsia" w:hAnsiTheme="majorEastAsia" w:eastAsiaTheme="majorEastAsia" w:cstheme="majorEastAsia"/>
                <w:color w:val="000000" w:themeColor="text1"/>
                <w:kern w:val="0"/>
                <w:szCs w:val="21"/>
                <w14:textFill>
                  <w14:solidFill>
                    <w14:schemeClr w14:val="tx1"/>
                  </w14:solidFill>
                </w14:textFill>
              </w:rPr>
            </w:pPr>
            <w:r>
              <w:rPr>
                <w:rFonts w:hint="eastAsia" w:asciiTheme="majorEastAsia" w:hAnsiTheme="majorEastAsia" w:eastAsiaTheme="majorEastAsia" w:cstheme="majorEastAsia"/>
                <w:color w:val="000000" w:themeColor="text1"/>
                <w:kern w:val="0"/>
                <w:szCs w:val="21"/>
                <w14:textFill>
                  <w14:solidFill>
                    <w14:schemeClr w14:val="tx1"/>
                  </w14:solidFill>
                </w14:textFill>
              </w:rPr>
              <w:t>1</w:t>
            </w:r>
          </w:p>
        </w:tc>
        <w:tc>
          <w:tcPr>
            <w:tcW w:w="4148" w:type="pct"/>
            <w:tcBorders>
              <w:top w:val="single" w:color="666666" w:sz="6" w:space="0"/>
              <w:left w:val="single" w:color="666666" w:sz="6" w:space="0"/>
              <w:bottom w:val="single" w:color="666666" w:sz="6" w:space="0"/>
              <w:right w:val="single" w:color="666666" w:sz="6" w:space="0"/>
            </w:tcBorders>
            <w:shd w:val="clear" w:color="auto" w:fill="FFFFFF"/>
            <w:vAlign w:val="center"/>
          </w:tcPr>
          <w:p w14:paraId="6043890B">
            <w:pPr>
              <w:widowControl/>
              <w:spacing w:line="360" w:lineRule="auto"/>
              <w:ind w:firstLine="210" w:firstLineChars="100"/>
              <w:contextualSpacing/>
              <w:jc w:val="left"/>
              <w:rPr>
                <w:rFonts w:asciiTheme="majorEastAsia" w:hAnsiTheme="majorEastAsia" w:eastAsiaTheme="majorEastAsia" w:cstheme="majorEastAsia"/>
                <w:color w:val="000000" w:themeColor="text1"/>
                <w:kern w:val="0"/>
                <w:szCs w:val="21"/>
                <w14:textFill>
                  <w14:solidFill>
                    <w14:schemeClr w14:val="tx1"/>
                  </w14:solidFill>
                </w14:textFill>
              </w:rPr>
            </w:pPr>
            <w:r>
              <w:rPr>
                <w:rFonts w:hint="eastAsia" w:asciiTheme="majorEastAsia" w:hAnsiTheme="majorEastAsia" w:eastAsiaTheme="majorEastAsia" w:cstheme="majorEastAsia"/>
                <w:color w:val="000000" w:themeColor="text1"/>
                <w:kern w:val="0"/>
                <w:szCs w:val="21"/>
                <w14:textFill>
                  <w14:solidFill>
                    <w14:schemeClr w14:val="tx1"/>
                  </w14:solidFill>
                </w14:textFill>
              </w:rPr>
              <w:t>按照合同规定执行</w:t>
            </w:r>
          </w:p>
        </w:tc>
      </w:tr>
    </w:tbl>
    <w:p w14:paraId="54086E3E">
      <w:pPr>
        <w:pStyle w:val="5"/>
      </w:pPr>
    </w:p>
    <w:p w14:paraId="43236A15">
      <w:pPr>
        <w:widowControl/>
        <w:shd w:val="clear" w:color="auto" w:fill="FFFFFF"/>
        <w:spacing w:line="360" w:lineRule="auto"/>
        <w:ind w:firstLine="420" w:firstLineChars="200"/>
        <w:contextualSpacing/>
        <w:jc w:val="left"/>
        <w:rPr>
          <w:rFonts w:asciiTheme="majorEastAsia" w:hAnsiTheme="majorEastAsia" w:eastAsiaTheme="majorEastAsia" w:cstheme="majorEastAsia"/>
          <w:color w:val="000000" w:themeColor="text1"/>
          <w:kern w:val="0"/>
          <w:szCs w:val="21"/>
          <w14:textFill>
            <w14:solidFill>
              <w14:schemeClr w14:val="tx1"/>
            </w14:solidFill>
          </w14:textFill>
        </w:rPr>
      </w:pPr>
      <w:r>
        <w:rPr>
          <w:rFonts w:hint="eastAsia" w:asciiTheme="majorEastAsia" w:hAnsiTheme="majorEastAsia" w:eastAsiaTheme="majorEastAsia" w:cstheme="majorEastAsia"/>
          <w:color w:val="000000" w:themeColor="text1"/>
          <w:kern w:val="0"/>
          <w:szCs w:val="21"/>
          <w14:textFill>
            <w14:solidFill>
              <w14:schemeClr w14:val="tx1"/>
            </w14:solidFill>
          </w14:textFill>
        </w:rPr>
        <w:t>7、支付方式数据表格</w:t>
      </w:r>
    </w:p>
    <w:tbl>
      <w:tblPr>
        <w:tblStyle w:val="15"/>
        <w:tblW w:w="4754" w:type="pct"/>
        <w:jc w:val="center"/>
        <w:tblBorders>
          <w:top w:val="outset" w:color="666666" w:sz="6" w:space="0"/>
          <w:left w:val="outset" w:color="666666" w:sz="6" w:space="0"/>
          <w:bottom w:val="outset" w:color="666666" w:sz="6" w:space="0"/>
          <w:right w:val="outset" w:color="666666" w:sz="6" w:space="0"/>
          <w:insideH w:val="none" w:color="auto" w:sz="0" w:space="0"/>
          <w:insideV w:val="none" w:color="auto" w:sz="0" w:space="0"/>
        </w:tblBorders>
        <w:tblLayout w:type="fixed"/>
        <w:tblCellMar>
          <w:top w:w="0" w:type="dxa"/>
          <w:left w:w="0" w:type="dxa"/>
          <w:bottom w:w="0" w:type="dxa"/>
          <w:right w:w="0" w:type="dxa"/>
        </w:tblCellMar>
      </w:tblPr>
      <w:tblGrid>
        <w:gridCol w:w="1226"/>
        <w:gridCol w:w="1414"/>
        <w:gridCol w:w="5273"/>
      </w:tblGrid>
      <w:tr w14:paraId="4B0069BC">
        <w:tblPrEx>
          <w:tblBorders>
            <w:top w:val="outset" w:color="666666" w:sz="6" w:space="0"/>
            <w:left w:val="outset" w:color="666666" w:sz="6" w:space="0"/>
            <w:bottom w:val="outset" w:color="666666" w:sz="6" w:space="0"/>
            <w:right w:val="outset" w:color="666666" w:sz="6" w:space="0"/>
            <w:insideH w:val="none" w:color="auto" w:sz="0" w:space="0"/>
            <w:insideV w:val="none" w:color="auto" w:sz="0" w:space="0"/>
          </w:tblBorders>
          <w:tblCellMar>
            <w:top w:w="0" w:type="dxa"/>
            <w:left w:w="0" w:type="dxa"/>
            <w:bottom w:w="0" w:type="dxa"/>
            <w:right w:w="0" w:type="dxa"/>
          </w:tblCellMar>
        </w:tblPrEx>
        <w:trPr>
          <w:trHeight w:val="953" w:hRule="atLeast"/>
          <w:tblHeader/>
          <w:jc w:val="center"/>
        </w:trPr>
        <w:tc>
          <w:tcPr>
            <w:tcW w:w="774" w:type="pct"/>
            <w:tcBorders>
              <w:top w:val="single" w:color="666666" w:sz="6" w:space="0"/>
              <w:left w:val="single" w:color="666666" w:sz="6" w:space="0"/>
              <w:bottom w:val="single" w:color="666666" w:sz="6" w:space="0"/>
              <w:right w:val="single" w:color="666666" w:sz="6" w:space="0"/>
            </w:tcBorders>
            <w:shd w:val="clear" w:color="auto" w:fill="FFFFFF"/>
            <w:vAlign w:val="center"/>
          </w:tcPr>
          <w:p w14:paraId="42D8E6E4">
            <w:pPr>
              <w:widowControl/>
              <w:spacing w:line="360" w:lineRule="auto"/>
              <w:contextualSpacing/>
              <w:jc w:val="both"/>
              <w:rPr>
                <w:rFonts w:asciiTheme="majorEastAsia" w:hAnsiTheme="majorEastAsia" w:eastAsiaTheme="majorEastAsia" w:cstheme="majorEastAsia"/>
                <w:b/>
                <w:bCs/>
                <w:color w:val="000000" w:themeColor="text1"/>
                <w:kern w:val="0"/>
                <w:szCs w:val="21"/>
                <w14:textFill>
                  <w14:solidFill>
                    <w14:schemeClr w14:val="tx1"/>
                  </w14:solidFill>
                </w14:textFill>
              </w:rPr>
            </w:pPr>
            <w:r>
              <w:rPr>
                <w:rFonts w:hint="eastAsia" w:asciiTheme="majorEastAsia" w:hAnsiTheme="majorEastAsia" w:eastAsiaTheme="majorEastAsia" w:cstheme="majorEastAsia"/>
                <w:b/>
                <w:bCs/>
                <w:color w:val="000000" w:themeColor="text1"/>
                <w:kern w:val="0"/>
                <w:szCs w:val="21"/>
                <w14:textFill>
                  <w14:solidFill>
                    <w14:schemeClr w14:val="tx1"/>
                  </w14:solidFill>
                </w14:textFill>
              </w:rPr>
              <w:t>支付期次</w:t>
            </w:r>
          </w:p>
        </w:tc>
        <w:tc>
          <w:tcPr>
            <w:tcW w:w="893" w:type="pct"/>
            <w:tcBorders>
              <w:top w:val="single" w:color="666666" w:sz="6" w:space="0"/>
              <w:left w:val="single" w:color="666666" w:sz="6" w:space="0"/>
              <w:bottom w:val="single" w:color="666666" w:sz="6" w:space="0"/>
              <w:right w:val="single" w:color="666666" w:sz="6" w:space="0"/>
            </w:tcBorders>
            <w:shd w:val="clear" w:color="auto" w:fill="FFFFFF"/>
            <w:vAlign w:val="center"/>
          </w:tcPr>
          <w:p w14:paraId="6415EED1">
            <w:pPr>
              <w:widowControl/>
              <w:spacing w:line="360" w:lineRule="auto"/>
              <w:ind w:firstLine="211" w:firstLineChars="100"/>
              <w:contextualSpacing/>
              <w:jc w:val="center"/>
              <w:rPr>
                <w:rFonts w:asciiTheme="majorEastAsia" w:hAnsiTheme="majorEastAsia" w:eastAsiaTheme="majorEastAsia" w:cstheme="majorEastAsia"/>
                <w:b/>
                <w:bCs/>
                <w:color w:val="000000" w:themeColor="text1"/>
                <w:kern w:val="0"/>
                <w:szCs w:val="21"/>
                <w14:textFill>
                  <w14:solidFill>
                    <w14:schemeClr w14:val="tx1"/>
                  </w14:solidFill>
                </w14:textFill>
              </w:rPr>
            </w:pPr>
            <w:r>
              <w:rPr>
                <w:rFonts w:hint="eastAsia" w:asciiTheme="majorEastAsia" w:hAnsiTheme="majorEastAsia" w:eastAsiaTheme="majorEastAsia" w:cstheme="majorEastAsia"/>
                <w:b/>
                <w:bCs/>
                <w:color w:val="000000" w:themeColor="text1"/>
                <w:kern w:val="0"/>
                <w:szCs w:val="21"/>
                <w14:textFill>
                  <w14:solidFill>
                    <w14:schemeClr w14:val="tx1"/>
                  </w14:solidFill>
                </w14:textFill>
              </w:rPr>
              <w:t>支付比例(%)</w:t>
            </w:r>
          </w:p>
        </w:tc>
        <w:tc>
          <w:tcPr>
            <w:tcW w:w="3331" w:type="pct"/>
            <w:tcBorders>
              <w:top w:val="single" w:color="666666" w:sz="6" w:space="0"/>
              <w:left w:val="single" w:color="666666" w:sz="6" w:space="0"/>
              <w:bottom w:val="single" w:color="666666" w:sz="6" w:space="0"/>
              <w:right w:val="single" w:color="666666" w:sz="6" w:space="0"/>
            </w:tcBorders>
            <w:shd w:val="clear" w:color="auto" w:fill="FFFFFF"/>
            <w:vAlign w:val="center"/>
          </w:tcPr>
          <w:p w14:paraId="52779EE9">
            <w:pPr>
              <w:widowControl/>
              <w:spacing w:line="360" w:lineRule="auto"/>
              <w:ind w:firstLine="422" w:firstLineChars="200"/>
              <w:contextualSpacing/>
              <w:jc w:val="center"/>
              <w:rPr>
                <w:rFonts w:asciiTheme="majorEastAsia" w:hAnsiTheme="majorEastAsia" w:eastAsiaTheme="majorEastAsia" w:cstheme="majorEastAsia"/>
                <w:b/>
                <w:bCs/>
                <w:color w:val="000000" w:themeColor="text1"/>
                <w:kern w:val="0"/>
                <w:szCs w:val="21"/>
                <w14:textFill>
                  <w14:solidFill>
                    <w14:schemeClr w14:val="tx1"/>
                  </w14:solidFill>
                </w14:textFill>
              </w:rPr>
            </w:pPr>
            <w:r>
              <w:rPr>
                <w:rFonts w:hint="eastAsia" w:asciiTheme="majorEastAsia" w:hAnsiTheme="majorEastAsia" w:eastAsiaTheme="majorEastAsia" w:cstheme="majorEastAsia"/>
                <w:b/>
                <w:bCs/>
                <w:color w:val="000000" w:themeColor="text1"/>
                <w:kern w:val="0"/>
                <w:szCs w:val="21"/>
                <w14:textFill>
                  <w14:solidFill>
                    <w14:schemeClr w14:val="tx1"/>
                  </w14:solidFill>
                </w14:textFill>
              </w:rPr>
              <w:t>支付期次说明</w:t>
            </w:r>
          </w:p>
        </w:tc>
      </w:tr>
      <w:tr w14:paraId="17C7F817">
        <w:tblPrEx>
          <w:tblBorders>
            <w:top w:val="outset" w:color="666666" w:sz="6" w:space="0"/>
            <w:left w:val="outset" w:color="666666" w:sz="6" w:space="0"/>
            <w:bottom w:val="outset" w:color="666666" w:sz="6" w:space="0"/>
            <w:right w:val="outset" w:color="666666" w:sz="6" w:space="0"/>
            <w:insideH w:val="none" w:color="auto" w:sz="0" w:space="0"/>
            <w:insideV w:val="none" w:color="auto" w:sz="0" w:space="0"/>
          </w:tblBorders>
          <w:tblCellMar>
            <w:top w:w="0" w:type="dxa"/>
            <w:left w:w="0" w:type="dxa"/>
            <w:bottom w:w="0" w:type="dxa"/>
            <w:right w:w="0" w:type="dxa"/>
          </w:tblCellMar>
        </w:tblPrEx>
        <w:trPr>
          <w:trHeight w:val="953" w:hRule="atLeast"/>
          <w:jc w:val="center"/>
        </w:trPr>
        <w:tc>
          <w:tcPr>
            <w:tcW w:w="774" w:type="pct"/>
            <w:tcBorders>
              <w:top w:val="single" w:color="666666" w:sz="6" w:space="0"/>
              <w:left w:val="single" w:color="666666" w:sz="6" w:space="0"/>
              <w:bottom w:val="single" w:color="666666" w:sz="6" w:space="0"/>
              <w:right w:val="single" w:color="666666" w:sz="6" w:space="0"/>
            </w:tcBorders>
            <w:shd w:val="clear" w:color="auto" w:fill="FFFFFF"/>
            <w:vAlign w:val="center"/>
          </w:tcPr>
          <w:p w14:paraId="2DB7AE39">
            <w:pPr>
              <w:widowControl/>
              <w:spacing w:line="360" w:lineRule="auto"/>
              <w:contextualSpacing/>
              <w:jc w:val="center"/>
              <w:rPr>
                <w:rFonts w:hint="eastAsia" w:asciiTheme="majorEastAsia" w:hAnsiTheme="majorEastAsia" w:eastAsiaTheme="majorEastAsia" w:cstheme="majorEastAsia"/>
                <w:color w:val="000000" w:themeColor="text1"/>
                <w:kern w:val="0"/>
                <w:szCs w:val="21"/>
                <w:lang w:val="en-US" w:eastAsia="zh-CN"/>
                <w14:textFill>
                  <w14:solidFill>
                    <w14:schemeClr w14:val="tx1"/>
                  </w14:solidFill>
                </w14:textFill>
              </w:rPr>
            </w:pPr>
            <w:r>
              <w:rPr>
                <w:rFonts w:hint="eastAsia" w:asciiTheme="majorEastAsia" w:hAnsiTheme="majorEastAsia" w:eastAsiaTheme="majorEastAsia" w:cstheme="majorEastAsia"/>
                <w:color w:val="000000" w:themeColor="text1"/>
                <w:kern w:val="0"/>
                <w:szCs w:val="21"/>
                <w:lang w:val="en-US" w:eastAsia="zh-CN"/>
                <w14:textFill>
                  <w14:solidFill>
                    <w14:schemeClr w14:val="tx1"/>
                  </w14:solidFill>
                </w14:textFill>
              </w:rPr>
              <w:t>1</w:t>
            </w:r>
          </w:p>
        </w:tc>
        <w:tc>
          <w:tcPr>
            <w:tcW w:w="893" w:type="pct"/>
            <w:tcBorders>
              <w:top w:val="single" w:color="666666" w:sz="6" w:space="0"/>
              <w:left w:val="single" w:color="666666" w:sz="6" w:space="0"/>
              <w:bottom w:val="single" w:color="666666" w:sz="6" w:space="0"/>
              <w:right w:val="single" w:color="666666" w:sz="6" w:space="0"/>
            </w:tcBorders>
            <w:shd w:val="clear" w:color="auto" w:fill="FFFFFF"/>
            <w:vAlign w:val="center"/>
          </w:tcPr>
          <w:p w14:paraId="6AFD1234">
            <w:pPr>
              <w:widowControl/>
              <w:spacing w:line="360" w:lineRule="auto"/>
              <w:contextualSpacing/>
              <w:jc w:val="center"/>
              <w:rPr>
                <w:rFonts w:hint="default" w:asciiTheme="majorEastAsia" w:hAnsiTheme="majorEastAsia" w:eastAsiaTheme="majorEastAsia" w:cstheme="majorEastAsia"/>
                <w:color w:val="000000" w:themeColor="text1"/>
                <w:kern w:val="0"/>
                <w:szCs w:val="21"/>
                <w:lang w:val="en-US" w:eastAsia="zh-CN"/>
                <w14:textFill>
                  <w14:solidFill>
                    <w14:schemeClr w14:val="tx1"/>
                  </w14:solidFill>
                </w14:textFill>
              </w:rPr>
            </w:pPr>
            <w:r>
              <w:rPr>
                <w:rFonts w:hint="eastAsia" w:asciiTheme="majorEastAsia" w:hAnsiTheme="majorEastAsia" w:eastAsiaTheme="majorEastAsia" w:cstheme="majorEastAsia"/>
                <w:color w:val="000000" w:themeColor="text1"/>
                <w:kern w:val="0"/>
                <w:szCs w:val="21"/>
                <w:lang w:val="en-US" w:eastAsia="zh-CN"/>
                <w14:textFill>
                  <w14:solidFill>
                    <w14:schemeClr w14:val="tx1"/>
                  </w14:solidFill>
                </w14:textFill>
              </w:rPr>
              <w:t>45</w:t>
            </w:r>
          </w:p>
        </w:tc>
        <w:tc>
          <w:tcPr>
            <w:tcW w:w="3331" w:type="pct"/>
            <w:tcBorders>
              <w:top w:val="single" w:color="666666" w:sz="6" w:space="0"/>
              <w:left w:val="single" w:color="666666" w:sz="6" w:space="0"/>
              <w:bottom w:val="single" w:color="666666" w:sz="6" w:space="0"/>
              <w:right w:val="single" w:color="666666" w:sz="6" w:space="0"/>
            </w:tcBorders>
            <w:shd w:val="clear" w:color="auto" w:fill="FFFFFF"/>
            <w:vAlign w:val="center"/>
          </w:tcPr>
          <w:p w14:paraId="1000EED0">
            <w:pPr>
              <w:widowControl/>
              <w:spacing w:line="360" w:lineRule="auto"/>
              <w:contextualSpacing/>
              <w:jc w:val="left"/>
              <w:rPr>
                <w:rFonts w:asciiTheme="majorEastAsia" w:hAnsiTheme="majorEastAsia" w:eastAsiaTheme="majorEastAsia" w:cstheme="majorEastAsia"/>
                <w:color w:val="000000" w:themeColor="text1"/>
                <w:kern w:val="0"/>
                <w:szCs w:val="21"/>
                <w14:textFill>
                  <w14:solidFill>
                    <w14:schemeClr w14:val="tx1"/>
                  </w14:solidFill>
                </w14:textFill>
              </w:rPr>
            </w:pPr>
            <w:r>
              <w:rPr>
                <w:rFonts w:hint="eastAsia" w:asciiTheme="majorEastAsia" w:hAnsiTheme="majorEastAsia" w:eastAsiaTheme="majorEastAsia" w:cstheme="majorEastAsia"/>
                <w:color w:val="000000" w:themeColor="text1"/>
                <w:kern w:val="0"/>
                <w:szCs w:val="21"/>
                <w14:textFill>
                  <w14:solidFill>
                    <w14:schemeClr w14:val="tx1"/>
                  </w14:solidFill>
                </w14:textFill>
              </w:rPr>
              <w:t>合同签订后，在收到乙方开具的增值税专用发票后10个工作日内支付45%服务费用。</w:t>
            </w:r>
          </w:p>
        </w:tc>
      </w:tr>
      <w:tr w14:paraId="45821A16">
        <w:tblPrEx>
          <w:tblBorders>
            <w:top w:val="outset" w:color="666666" w:sz="6" w:space="0"/>
            <w:left w:val="outset" w:color="666666" w:sz="6" w:space="0"/>
            <w:bottom w:val="outset" w:color="666666" w:sz="6" w:space="0"/>
            <w:right w:val="outset" w:color="666666" w:sz="6" w:space="0"/>
            <w:insideH w:val="none" w:color="auto" w:sz="0" w:space="0"/>
            <w:insideV w:val="none" w:color="auto" w:sz="0" w:space="0"/>
          </w:tblBorders>
          <w:tblCellMar>
            <w:top w:w="0" w:type="dxa"/>
            <w:left w:w="0" w:type="dxa"/>
            <w:bottom w:w="0" w:type="dxa"/>
            <w:right w:w="0" w:type="dxa"/>
          </w:tblCellMar>
        </w:tblPrEx>
        <w:trPr>
          <w:trHeight w:val="953" w:hRule="atLeast"/>
          <w:jc w:val="center"/>
        </w:trPr>
        <w:tc>
          <w:tcPr>
            <w:tcW w:w="774" w:type="pct"/>
            <w:tcBorders>
              <w:top w:val="single" w:color="666666" w:sz="6" w:space="0"/>
              <w:left w:val="single" w:color="666666" w:sz="6" w:space="0"/>
              <w:bottom w:val="single" w:color="666666" w:sz="6" w:space="0"/>
              <w:right w:val="single" w:color="666666" w:sz="6" w:space="0"/>
            </w:tcBorders>
            <w:shd w:val="clear" w:color="auto" w:fill="FFFFFF"/>
            <w:vAlign w:val="center"/>
          </w:tcPr>
          <w:p w14:paraId="32516210">
            <w:pPr>
              <w:widowControl/>
              <w:spacing w:line="360" w:lineRule="auto"/>
              <w:contextualSpacing/>
              <w:jc w:val="center"/>
              <w:rPr>
                <w:rFonts w:hint="eastAsia" w:asciiTheme="majorEastAsia" w:hAnsiTheme="majorEastAsia" w:eastAsiaTheme="majorEastAsia" w:cstheme="majorEastAsia"/>
                <w:color w:val="000000" w:themeColor="text1"/>
                <w:kern w:val="0"/>
                <w:szCs w:val="21"/>
                <w:lang w:val="en-US" w:eastAsia="zh-CN"/>
                <w14:textFill>
                  <w14:solidFill>
                    <w14:schemeClr w14:val="tx1"/>
                  </w14:solidFill>
                </w14:textFill>
              </w:rPr>
            </w:pPr>
            <w:r>
              <w:rPr>
                <w:rFonts w:hint="eastAsia" w:asciiTheme="majorEastAsia" w:hAnsiTheme="majorEastAsia" w:eastAsiaTheme="majorEastAsia" w:cstheme="majorEastAsia"/>
                <w:color w:val="000000" w:themeColor="text1"/>
                <w:kern w:val="0"/>
                <w:szCs w:val="21"/>
                <w:lang w:val="en-US" w:eastAsia="zh-CN"/>
                <w14:textFill>
                  <w14:solidFill>
                    <w14:schemeClr w14:val="tx1"/>
                  </w14:solidFill>
                </w14:textFill>
              </w:rPr>
              <w:t>2</w:t>
            </w:r>
          </w:p>
        </w:tc>
        <w:tc>
          <w:tcPr>
            <w:tcW w:w="893" w:type="pct"/>
            <w:tcBorders>
              <w:top w:val="single" w:color="666666" w:sz="6" w:space="0"/>
              <w:left w:val="single" w:color="666666" w:sz="6" w:space="0"/>
              <w:bottom w:val="single" w:color="666666" w:sz="6" w:space="0"/>
              <w:right w:val="single" w:color="666666" w:sz="6" w:space="0"/>
            </w:tcBorders>
            <w:shd w:val="clear" w:color="auto" w:fill="FFFFFF"/>
            <w:vAlign w:val="center"/>
          </w:tcPr>
          <w:p w14:paraId="5C5F0D3C">
            <w:pPr>
              <w:widowControl/>
              <w:spacing w:line="360" w:lineRule="auto"/>
              <w:contextualSpacing/>
              <w:jc w:val="center"/>
              <w:rPr>
                <w:rFonts w:hint="default" w:asciiTheme="majorEastAsia" w:hAnsiTheme="majorEastAsia" w:eastAsiaTheme="majorEastAsia" w:cstheme="majorEastAsia"/>
                <w:color w:val="000000" w:themeColor="text1"/>
                <w:kern w:val="0"/>
                <w:szCs w:val="21"/>
                <w:lang w:val="en-US" w:eastAsia="zh-CN"/>
                <w14:textFill>
                  <w14:solidFill>
                    <w14:schemeClr w14:val="tx1"/>
                  </w14:solidFill>
                </w14:textFill>
              </w:rPr>
            </w:pPr>
            <w:r>
              <w:rPr>
                <w:rFonts w:hint="eastAsia" w:asciiTheme="majorEastAsia" w:hAnsiTheme="majorEastAsia" w:eastAsiaTheme="majorEastAsia" w:cstheme="majorEastAsia"/>
                <w:color w:val="000000" w:themeColor="text1"/>
                <w:kern w:val="0"/>
                <w:szCs w:val="21"/>
                <w:lang w:val="en-US" w:eastAsia="zh-CN"/>
                <w14:textFill>
                  <w14:solidFill>
                    <w14:schemeClr w14:val="tx1"/>
                  </w14:solidFill>
                </w14:textFill>
              </w:rPr>
              <w:t>45</w:t>
            </w:r>
          </w:p>
        </w:tc>
        <w:tc>
          <w:tcPr>
            <w:tcW w:w="3331" w:type="pct"/>
            <w:tcBorders>
              <w:top w:val="single" w:color="666666" w:sz="6" w:space="0"/>
              <w:left w:val="single" w:color="666666" w:sz="6" w:space="0"/>
              <w:bottom w:val="single" w:color="666666" w:sz="6" w:space="0"/>
              <w:right w:val="single" w:color="666666" w:sz="6" w:space="0"/>
            </w:tcBorders>
            <w:shd w:val="clear" w:color="auto" w:fill="FFFFFF"/>
            <w:vAlign w:val="center"/>
          </w:tcPr>
          <w:p w14:paraId="2B3A5973">
            <w:pPr>
              <w:widowControl/>
              <w:spacing w:line="360" w:lineRule="auto"/>
              <w:contextualSpacing/>
              <w:jc w:val="left"/>
              <w:rPr>
                <w:rFonts w:asciiTheme="majorEastAsia" w:hAnsiTheme="majorEastAsia" w:eastAsiaTheme="majorEastAsia" w:cstheme="majorEastAsia"/>
                <w:color w:val="000000" w:themeColor="text1"/>
                <w:kern w:val="0"/>
                <w:szCs w:val="21"/>
                <w14:textFill>
                  <w14:solidFill>
                    <w14:schemeClr w14:val="tx1"/>
                  </w14:solidFill>
                </w14:textFill>
              </w:rPr>
            </w:pPr>
            <w:r>
              <w:rPr>
                <w:rFonts w:hint="eastAsia" w:asciiTheme="majorEastAsia" w:hAnsiTheme="majorEastAsia" w:eastAsiaTheme="majorEastAsia" w:cstheme="majorEastAsia"/>
                <w:color w:val="000000" w:themeColor="text1"/>
                <w:kern w:val="0"/>
                <w:szCs w:val="21"/>
                <w14:textFill>
                  <w14:solidFill>
                    <w14:schemeClr w14:val="tx1"/>
                  </w14:solidFill>
                </w14:textFill>
              </w:rPr>
              <w:t>合同签订满半年后，在收到乙方开具的增值税专用发票后10个工作日内支付45%服务费用。</w:t>
            </w:r>
          </w:p>
        </w:tc>
      </w:tr>
      <w:tr w14:paraId="27BDF858">
        <w:tblPrEx>
          <w:tblBorders>
            <w:top w:val="outset" w:color="666666" w:sz="6" w:space="0"/>
            <w:left w:val="outset" w:color="666666" w:sz="6" w:space="0"/>
            <w:bottom w:val="outset" w:color="666666" w:sz="6" w:space="0"/>
            <w:right w:val="outset" w:color="666666" w:sz="6" w:space="0"/>
            <w:insideH w:val="none" w:color="auto" w:sz="0" w:space="0"/>
            <w:insideV w:val="none" w:color="auto" w:sz="0" w:space="0"/>
          </w:tblBorders>
          <w:tblCellMar>
            <w:top w:w="0" w:type="dxa"/>
            <w:left w:w="0" w:type="dxa"/>
            <w:bottom w:w="0" w:type="dxa"/>
            <w:right w:w="0" w:type="dxa"/>
          </w:tblCellMar>
        </w:tblPrEx>
        <w:trPr>
          <w:trHeight w:val="514" w:hRule="atLeast"/>
          <w:jc w:val="center"/>
        </w:trPr>
        <w:tc>
          <w:tcPr>
            <w:tcW w:w="774" w:type="pct"/>
            <w:tcBorders>
              <w:top w:val="single" w:color="666666" w:sz="6" w:space="0"/>
              <w:left w:val="single" w:color="666666" w:sz="6" w:space="0"/>
              <w:bottom w:val="single" w:color="666666" w:sz="6" w:space="0"/>
              <w:right w:val="single" w:color="666666" w:sz="6" w:space="0"/>
            </w:tcBorders>
            <w:shd w:val="clear" w:color="auto" w:fill="FFFFFF"/>
            <w:vAlign w:val="center"/>
          </w:tcPr>
          <w:p w14:paraId="6399A261">
            <w:pPr>
              <w:widowControl/>
              <w:spacing w:line="360" w:lineRule="auto"/>
              <w:contextualSpacing/>
              <w:jc w:val="center"/>
              <w:rPr>
                <w:rFonts w:hint="eastAsia" w:asciiTheme="majorEastAsia" w:hAnsiTheme="majorEastAsia" w:eastAsiaTheme="majorEastAsia" w:cstheme="majorEastAsia"/>
                <w:color w:val="000000" w:themeColor="text1"/>
                <w:kern w:val="0"/>
                <w:szCs w:val="21"/>
                <w:lang w:val="en-US" w:eastAsia="zh-CN"/>
                <w14:textFill>
                  <w14:solidFill>
                    <w14:schemeClr w14:val="tx1"/>
                  </w14:solidFill>
                </w14:textFill>
              </w:rPr>
            </w:pPr>
            <w:r>
              <w:rPr>
                <w:rFonts w:hint="eastAsia" w:asciiTheme="majorEastAsia" w:hAnsiTheme="majorEastAsia" w:eastAsiaTheme="majorEastAsia" w:cstheme="majorEastAsia"/>
                <w:color w:val="000000" w:themeColor="text1"/>
                <w:kern w:val="0"/>
                <w:szCs w:val="21"/>
                <w:lang w:val="en-US" w:eastAsia="zh-CN"/>
                <w14:textFill>
                  <w14:solidFill>
                    <w14:schemeClr w14:val="tx1"/>
                  </w14:solidFill>
                </w14:textFill>
              </w:rPr>
              <w:t>3</w:t>
            </w:r>
          </w:p>
        </w:tc>
        <w:tc>
          <w:tcPr>
            <w:tcW w:w="893" w:type="pct"/>
            <w:tcBorders>
              <w:top w:val="single" w:color="666666" w:sz="6" w:space="0"/>
              <w:left w:val="single" w:color="666666" w:sz="6" w:space="0"/>
              <w:bottom w:val="single" w:color="666666" w:sz="6" w:space="0"/>
              <w:right w:val="single" w:color="666666" w:sz="6" w:space="0"/>
            </w:tcBorders>
            <w:shd w:val="clear" w:color="auto" w:fill="FFFFFF"/>
            <w:vAlign w:val="center"/>
          </w:tcPr>
          <w:p w14:paraId="532EC0EB">
            <w:pPr>
              <w:widowControl/>
              <w:spacing w:line="360" w:lineRule="auto"/>
              <w:contextualSpacing/>
              <w:jc w:val="center"/>
              <w:rPr>
                <w:rFonts w:hint="default" w:asciiTheme="majorEastAsia" w:hAnsiTheme="majorEastAsia" w:eastAsiaTheme="majorEastAsia" w:cstheme="majorEastAsia"/>
                <w:color w:val="000000" w:themeColor="text1"/>
                <w:kern w:val="0"/>
                <w:szCs w:val="21"/>
                <w:lang w:val="en-US" w:eastAsia="zh-CN"/>
                <w14:textFill>
                  <w14:solidFill>
                    <w14:schemeClr w14:val="tx1"/>
                  </w14:solidFill>
                </w14:textFill>
              </w:rPr>
            </w:pPr>
            <w:r>
              <w:rPr>
                <w:rFonts w:hint="eastAsia" w:asciiTheme="majorEastAsia" w:hAnsiTheme="majorEastAsia" w:eastAsiaTheme="majorEastAsia" w:cstheme="majorEastAsia"/>
                <w:color w:val="000000" w:themeColor="text1"/>
                <w:kern w:val="0"/>
                <w:szCs w:val="21"/>
                <w:lang w:val="en-US" w:eastAsia="zh-CN"/>
                <w14:textFill>
                  <w14:solidFill>
                    <w14:schemeClr w14:val="tx1"/>
                  </w14:solidFill>
                </w14:textFill>
              </w:rPr>
              <w:t>10</w:t>
            </w:r>
          </w:p>
        </w:tc>
        <w:tc>
          <w:tcPr>
            <w:tcW w:w="3331" w:type="pct"/>
            <w:tcBorders>
              <w:top w:val="single" w:color="666666" w:sz="6" w:space="0"/>
              <w:left w:val="single" w:color="666666" w:sz="6" w:space="0"/>
              <w:bottom w:val="single" w:color="666666" w:sz="6" w:space="0"/>
              <w:right w:val="single" w:color="666666" w:sz="6" w:space="0"/>
            </w:tcBorders>
            <w:shd w:val="clear" w:color="auto" w:fill="FFFFFF"/>
            <w:vAlign w:val="center"/>
          </w:tcPr>
          <w:p w14:paraId="2BA3CCEE">
            <w:pPr>
              <w:widowControl/>
              <w:spacing w:line="360" w:lineRule="auto"/>
              <w:contextualSpacing/>
              <w:jc w:val="left"/>
              <w:rPr>
                <w:rFonts w:asciiTheme="majorEastAsia" w:hAnsiTheme="majorEastAsia" w:eastAsiaTheme="majorEastAsia" w:cstheme="majorEastAsia"/>
                <w:color w:val="000000" w:themeColor="text1"/>
                <w:kern w:val="0"/>
                <w:szCs w:val="21"/>
                <w14:textFill>
                  <w14:solidFill>
                    <w14:schemeClr w14:val="tx1"/>
                  </w14:solidFill>
                </w14:textFill>
              </w:rPr>
            </w:pPr>
            <w:r>
              <w:rPr>
                <w:rFonts w:hint="eastAsia" w:asciiTheme="majorEastAsia" w:hAnsiTheme="majorEastAsia" w:eastAsiaTheme="majorEastAsia" w:cstheme="majorEastAsia"/>
                <w:color w:val="000000" w:themeColor="text1"/>
                <w:kern w:val="0"/>
                <w:szCs w:val="21"/>
                <w14:textFill>
                  <w14:solidFill>
                    <w14:schemeClr w14:val="tx1"/>
                  </w14:solidFill>
                </w14:textFill>
              </w:rPr>
              <w:t>服务有效期届满且验收合格后支付剩余10%。</w:t>
            </w:r>
          </w:p>
        </w:tc>
      </w:tr>
    </w:tbl>
    <w:p w14:paraId="789FCEEF">
      <w:pPr>
        <w:spacing w:line="360" w:lineRule="auto"/>
        <w:ind w:firstLine="420" w:firstLineChars="200"/>
        <w:contextualSpacing/>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8、违约责任</w:t>
      </w:r>
    </w:p>
    <w:p w14:paraId="35D0C4AE">
      <w:pPr>
        <w:pStyle w:val="5"/>
        <w:spacing w:line="360" w:lineRule="auto"/>
        <w:ind w:firstLine="420" w:firstLineChars="200"/>
        <w:contextualSpacing/>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8.1甲乙双方应严格履约，承担各自的责任和义务，单方不能任意终止协议，否则违约方必须负责赔偿守约方的经济损失。</w:t>
      </w:r>
    </w:p>
    <w:p w14:paraId="264961AC">
      <w:pPr>
        <w:pStyle w:val="5"/>
        <w:spacing w:line="360" w:lineRule="auto"/>
        <w:ind w:firstLine="420" w:firstLineChars="200"/>
        <w:contextualSpacing/>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8.2乙方须按双方约定的标准严格执行，如出现不按约定标准提供服务或未按时提供服务，乙方需支付合同金额30%的违约金，甲方有权要求乙方继续赔偿损失、律师费、诉讼费等实现债权的费用。同时，若乙方所提供服务始终不符合甲方要求，甲方有权视情况委托第三方代为履行或采取补救措施，由此产生的费用由乙方承担，且甲方有权从应向乙方支付的合同价款中直接予以扣除</w:t>
      </w:r>
    </w:p>
    <w:p w14:paraId="73339E95">
      <w:pPr>
        <w:pStyle w:val="24"/>
        <w:spacing w:line="360" w:lineRule="auto"/>
        <w:ind w:firstLine="420" w:firstLineChars="200"/>
        <w:contextualSpacing/>
        <w:jc w:val="both"/>
        <w:rPr>
          <w:rFonts w:hint="eastAsia" w:ascii="宋体" w:hAnsi="宋体" w:eastAsia="宋体" w:cs="宋体"/>
          <w:color w:val="000000" w:themeColor="text1"/>
          <w:kern w:val="2"/>
          <w:sz w:val="21"/>
          <w:szCs w:val="21"/>
          <w14:textFill>
            <w14:solidFill>
              <w14:schemeClr w14:val="tx1"/>
            </w14:solidFill>
          </w14:textFill>
        </w:rPr>
      </w:pPr>
      <w:r>
        <w:rPr>
          <w:rFonts w:hint="eastAsia" w:ascii="宋体" w:hAnsi="宋体" w:eastAsia="宋体" w:cs="宋体"/>
          <w:sz w:val="21"/>
          <w:szCs w:val="21"/>
        </w:rPr>
        <w:t>9</w:t>
      </w:r>
      <w:r>
        <w:rPr>
          <w:rFonts w:hint="eastAsia" w:ascii="宋体" w:hAnsi="宋体" w:eastAsia="宋体" w:cs="宋体"/>
          <w:color w:val="000000" w:themeColor="text1"/>
          <w:kern w:val="2"/>
          <w:sz w:val="21"/>
          <w:szCs w:val="21"/>
          <w14:textFill>
            <w14:solidFill>
              <w14:schemeClr w14:val="tx1"/>
            </w14:solidFill>
          </w14:textFill>
        </w:rPr>
        <w:t>、保密条款</w:t>
      </w:r>
    </w:p>
    <w:p w14:paraId="581D8A92">
      <w:pPr>
        <w:spacing w:line="360" w:lineRule="auto"/>
        <w:ind w:firstLine="420" w:firstLineChars="200"/>
        <w:contextualSpacing/>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9.1成交人应当对合同的内容、因履行合同或在合同期间知悉的或收到的采购人的财务、技术、产品信息、民警资料或其他工作上的文件资料、工作内容等予以保密，不得向合同以外的任何第三方披露；成交人进入采购人工作区域的工作人员需严格履行保密义务。</w:t>
      </w:r>
    </w:p>
    <w:p w14:paraId="349312B8">
      <w:pPr>
        <w:spacing w:line="360" w:lineRule="auto"/>
        <w:ind w:firstLine="420" w:firstLineChars="200"/>
        <w:contextualSpacing/>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9.2保密承诺：成交人需了解有关保密法律法规，知悉应当承担的保密义务和法律责任，并庄重承诺：</w:t>
      </w:r>
    </w:p>
    <w:p w14:paraId="19E0E490">
      <w:pPr>
        <w:spacing w:line="360" w:lineRule="auto"/>
        <w:ind w:firstLine="420" w:firstLineChars="200"/>
        <w:contextualSpacing/>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9.2.1认真遵守国家保密法律、法规和规章制度，履行保密义务；</w:t>
      </w:r>
    </w:p>
    <w:p w14:paraId="1F2C9A6F">
      <w:pPr>
        <w:spacing w:line="360" w:lineRule="auto"/>
        <w:ind w:firstLine="420" w:firstLineChars="200"/>
        <w:contextualSpacing/>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9.2.2不提供虚假个人信息，自愿接受保密审查；</w:t>
      </w:r>
    </w:p>
    <w:p w14:paraId="0DF1E1C6">
      <w:pPr>
        <w:spacing w:line="360" w:lineRule="auto"/>
        <w:ind w:firstLine="420" w:firstLineChars="200"/>
        <w:contextualSpacing/>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9.2.3不违规记录、存储、复制国家秘密信息，不违规留存国家秘密载体；</w:t>
      </w:r>
    </w:p>
    <w:p w14:paraId="031B3DA8">
      <w:pPr>
        <w:spacing w:line="360" w:lineRule="auto"/>
        <w:ind w:firstLine="420" w:firstLineChars="200"/>
        <w:contextualSpacing/>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9.2.4不以任何方式泄露所接触和知悉的国家秘密；</w:t>
      </w:r>
    </w:p>
    <w:p w14:paraId="36C3943C">
      <w:pPr>
        <w:spacing w:line="360" w:lineRule="auto"/>
        <w:ind w:firstLine="420" w:firstLineChars="200"/>
        <w:contextualSpacing/>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9.2.5未经采购人审查批准，不擅自发表涉及未公开工作内容的文章、著述；</w:t>
      </w:r>
    </w:p>
    <w:p w14:paraId="68670158">
      <w:pPr>
        <w:spacing w:line="360" w:lineRule="auto"/>
        <w:ind w:firstLine="420" w:firstLineChars="200"/>
        <w:contextualSpacing/>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9.2.6若违反保密承诺，自愿承担有关法律后果；</w:t>
      </w:r>
    </w:p>
    <w:p w14:paraId="44E50853">
      <w:pPr>
        <w:spacing w:line="360" w:lineRule="auto"/>
        <w:ind w:firstLine="420" w:firstLineChars="200"/>
        <w:contextualSpacing/>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9.3成交人违反本条约定泄露采购人的涉密信息的，应承担相应的法律责任，造成采购人损失的，成交人应当依法承担赔偿责任；</w:t>
      </w:r>
    </w:p>
    <w:p w14:paraId="25719CF2">
      <w:pPr>
        <w:spacing w:line="360" w:lineRule="auto"/>
        <w:ind w:firstLine="420" w:firstLineChars="200"/>
        <w:contextualSpacing/>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9.4本条款不因合同届满或解除而失效。</w:t>
      </w:r>
    </w:p>
    <w:p w14:paraId="05AAAB5D">
      <w:pPr>
        <w:spacing w:line="360" w:lineRule="auto"/>
        <w:ind w:firstLine="420" w:firstLineChars="200"/>
        <w:contextualSpacing/>
        <w:rPr>
          <w:rFonts w:hint="eastAsia" w:ascii="宋体" w:hAnsi="宋体" w:eastAsia="宋体" w:cs="宋体"/>
          <w:bCs/>
          <w:szCs w:val="21"/>
        </w:rPr>
      </w:pPr>
      <w:r>
        <w:rPr>
          <w:rFonts w:hint="eastAsia" w:ascii="宋体" w:hAnsi="宋体" w:eastAsia="宋体" w:cs="宋体"/>
          <w:bCs/>
          <w:szCs w:val="21"/>
        </w:rPr>
        <w:t>10、廉政条款</w:t>
      </w:r>
    </w:p>
    <w:p w14:paraId="6E74A0A3">
      <w:pPr>
        <w:spacing w:line="360" w:lineRule="auto"/>
        <w:ind w:firstLine="420" w:firstLineChars="200"/>
        <w:contextualSpacing/>
        <w:rPr>
          <w:rFonts w:hint="eastAsia" w:ascii="宋体" w:hAnsi="宋体" w:eastAsia="宋体" w:cs="宋体"/>
          <w:szCs w:val="21"/>
        </w:rPr>
      </w:pPr>
      <w:r>
        <w:rPr>
          <w:rFonts w:hint="eastAsia" w:ascii="宋体" w:hAnsi="宋体" w:eastAsia="宋体" w:cs="宋体"/>
          <w:szCs w:val="21"/>
        </w:rPr>
        <w:t>成交人及其工作人员不得有以任何形式行贿采购人工作人员的行为，若发现并被核查属实的，采购人有权解除合同且不退还履约保证金，情节严重的，成交人及其工作人员还要承担相应的法律责任；采购人及其工作人员不得索要或接受成交人的礼金及吃请等，如有违反廉政纪律等行为的，依据有关规定给予党纪、政纪或组织处理，情节严重的，还应承担相应的法律责任。</w:t>
      </w:r>
    </w:p>
    <w:p w14:paraId="521F156B">
      <w:pPr>
        <w:widowControl/>
        <w:shd w:val="clear" w:color="auto" w:fill="FFFFFF"/>
        <w:spacing w:line="360" w:lineRule="auto"/>
        <w:ind w:firstLine="422" w:firstLineChars="200"/>
        <w:contextualSpacing/>
        <w:jc w:val="left"/>
        <w:rPr>
          <w:rFonts w:asciiTheme="majorEastAsia" w:hAnsiTheme="majorEastAsia" w:eastAsiaTheme="majorEastAsia" w:cstheme="majorEastAsia"/>
          <w:b/>
          <w:color w:val="000000" w:themeColor="text1"/>
          <w:kern w:val="0"/>
          <w:szCs w:val="21"/>
          <w14:textFill>
            <w14:solidFill>
              <w14:schemeClr w14:val="tx1"/>
            </w14:solidFill>
          </w14:textFill>
        </w:rPr>
      </w:pPr>
      <w:r>
        <w:rPr>
          <w:rFonts w:hint="eastAsia" w:asciiTheme="majorEastAsia" w:hAnsiTheme="majorEastAsia" w:eastAsiaTheme="majorEastAsia" w:cstheme="majorEastAsia"/>
          <w:b/>
          <w:color w:val="000000" w:themeColor="text1"/>
          <w:kern w:val="0"/>
          <w:szCs w:val="21"/>
          <w14:textFill>
            <w14:solidFill>
              <w14:schemeClr w14:val="tx1"/>
            </w14:solidFill>
          </w14:textFill>
        </w:rPr>
        <w:t>四、其他事项</w:t>
      </w:r>
    </w:p>
    <w:p w14:paraId="07D4271F">
      <w:pPr>
        <w:widowControl/>
        <w:shd w:val="clear" w:color="auto" w:fill="FFFFFF"/>
        <w:spacing w:line="360" w:lineRule="auto"/>
        <w:ind w:firstLine="420" w:firstLineChars="200"/>
        <w:contextualSpacing/>
        <w:jc w:val="left"/>
        <w:rPr>
          <w:rFonts w:asciiTheme="majorEastAsia" w:hAnsiTheme="majorEastAsia" w:eastAsiaTheme="majorEastAsia" w:cstheme="majorEastAsia"/>
          <w:color w:val="000000" w:themeColor="text1"/>
          <w:szCs w:val="21"/>
          <w14:textFill>
            <w14:solidFill>
              <w14:schemeClr w14:val="tx1"/>
            </w14:solidFill>
          </w14:textFill>
        </w:rPr>
      </w:pPr>
      <w:r>
        <w:rPr>
          <w:rFonts w:hint="eastAsia" w:asciiTheme="majorEastAsia" w:hAnsiTheme="majorEastAsia" w:eastAsiaTheme="majorEastAsia" w:cstheme="majorEastAsia"/>
          <w:color w:val="000000" w:themeColor="text1"/>
          <w:szCs w:val="21"/>
          <w14:textFill>
            <w14:solidFill>
              <w14:schemeClr w14:val="tx1"/>
            </w14:solidFill>
          </w14:textFill>
        </w:rPr>
        <w:t>1、除询价通知书另有规定外，若出现有关法律、法规和规章有强制性规定但询价通知书未列明的情形，则供应商应按照有关法律、法规和规章强制性规定执行。</w:t>
      </w:r>
    </w:p>
    <w:p w14:paraId="6E4D21ED">
      <w:pPr>
        <w:widowControl/>
        <w:shd w:val="clear" w:color="auto" w:fill="FFFFFF"/>
        <w:spacing w:line="360" w:lineRule="auto"/>
        <w:ind w:firstLine="420" w:firstLineChars="200"/>
        <w:contextualSpacing/>
        <w:jc w:val="left"/>
        <w:rPr>
          <w:rFonts w:asciiTheme="majorEastAsia" w:hAnsiTheme="majorEastAsia" w:eastAsiaTheme="majorEastAsia" w:cstheme="majorEastAsia"/>
          <w:color w:val="000000" w:themeColor="text1"/>
          <w:szCs w:val="21"/>
          <w14:textFill>
            <w14:solidFill>
              <w14:schemeClr w14:val="tx1"/>
            </w14:solidFill>
          </w14:textFill>
        </w:rPr>
      </w:pPr>
      <w:r>
        <w:rPr>
          <w:rFonts w:hint="eastAsia" w:asciiTheme="majorEastAsia" w:hAnsiTheme="majorEastAsia" w:eastAsiaTheme="majorEastAsia" w:cstheme="majorEastAsia"/>
          <w:color w:val="000000" w:themeColor="text1"/>
          <w:szCs w:val="21"/>
          <w14:textFill>
            <w14:solidFill>
              <w14:schemeClr w14:val="tx1"/>
            </w14:solidFill>
          </w14:textFill>
        </w:rPr>
        <w:t>2、供应商必须对其响应文件中提供各种资料、说明、声明的真实性负责。</w:t>
      </w:r>
    </w:p>
    <w:p w14:paraId="3529A0D0">
      <w:pPr>
        <w:widowControl/>
        <w:shd w:val="clear" w:color="auto" w:fill="FFFFFF"/>
        <w:spacing w:line="360" w:lineRule="auto"/>
        <w:ind w:firstLine="420" w:firstLineChars="200"/>
        <w:contextualSpacing/>
        <w:jc w:val="left"/>
        <w:rPr>
          <w:rFonts w:asciiTheme="majorEastAsia" w:hAnsiTheme="majorEastAsia" w:eastAsiaTheme="majorEastAsia" w:cstheme="majorEastAsia"/>
          <w:color w:val="000000" w:themeColor="text1"/>
          <w:szCs w:val="21"/>
          <w14:textFill>
            <w14:solidFill>
              <w14:schemeClr w14:val="tx1"/>
            </w14:solidFill>
          </w14:textFill>
        </w:rPr>
      </w:pPr>
      <w:r>
        <w:rPr>
          <w:rFonts w:hint="eastAsia" w:asciiTheme="majorEastAsia" w:hAnsiTheme="majorEastAsia" w:eastAsiaTheme="majorEastAsia" w:cstheme="majorEastAsia"/>
          <w:color w:val="000000" w:themeColor="text1"/>
          <w:szCs w:val="21"/>
          <w14:textFill>
            <w14:solidFill>
              <w14:schemeClr w14:val="tx1"/>
            </w14:solidFill>
          </w14:textFill>
        </w:rPr>
        <w:t>3、本文所述技术和服务要求，应视为保证本项目正常实施所需的最低要求，如有遗漏，供应商应予以补充，否则，一旦成交将认为供应商认同遗漏部分并免费提供。</w:t>
      </w:r>
    </w:p>
    <w:p w14:paraId="3F0A58ED">
      <w:pPr>
        <w:widowControl/>
        <w:shd w:val="clear" w:color="auto" w:fill="FFFFFF"/>
        <w:spacing w:line="360" w:lineRule="auto"/>
        <w:ind w:firstLine="420" w:firstLineChars="200"/>
        <w:contextualSpacing/>
        <w:jc w:val="left"/>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4、本询价通知书未明确的其它约定事项或条款，待采购人与成交人签订合同时，由双方协商订立。</w:t>
      </w:r>
    </w:p>
    <w:p w14:paraId="6CB96383">
      <w:pPr>
        <w:spacing w:line="400" w:lineRule="exact"/>
        <w:ind w:firstLine="422" w:firstLineChars="200"/>
        <w:jc w:val="left"/>
        <w:rPr>
          <w:rFonts w:asciiTheme="majorEastAsia" w:hAnsiTheme="majorEastAsia" w:eastAsiaTheme="majorEastAsia" w:cstheme="majorEastAsia"/>
          <w:b/>
          <w:szCs w:val="21"/>
        </w:rPr>
      </w:pPr>
      <w:r>
        <w:rPr>
          <w:rFonts w:hint="eastAsia" w:asciiTheme="majorEastAsia" w:hAnsiTheme="majorEastAsia" w:eastAsiaTheme="majorEastAsia" w:cstheme="majorEastAsia"/>
          <w:b/>
          <w:szCs w:val="21"/>
        </w:rPr>
        <w:t>5</w:t>
      </w:r>
      <w:r>
        <w:rPr>
          <w:rFonts w:hint="eastAsia" w:asciiTheme="majorEastAsia" w:hAnsiTheme="majorEastAsia" w:eastAsiaTheme="majorEastAsia" w:cstheme="majorEastAsia"/>
          <w:b/>
          <w:szCs w:val="21"/>
          <w:lang w:val="zh-CN"/>
        </w:rPr>
        <w:t>、采购人有权根据需要对未考虑到的事项、技术要求进行补充，以采购方要求为准。</w:t>
      </w:r>
      <w:r>
        <w:rPr>
          <w:rFonts w:hint="eastAsia" w:asciiTheme="majorEastAsia" w:hAnsiTheme="majorEastAsia" w:eastAsiaTheme="majorEastAsia" w:cstheme="majorEastAsia"/>
          <w:b/>
          <w:szCs w:val="21"/>
        </w:rPr>
        <w:t>报价</w:t>
      </w:r>
      <w:r>
        <w:rPr>
          <w:rFonts w:hint="eastAsia" w:asciiTheme="majorEastAsia" w:hAnsiTheme="majorEastAsia" w:eastAsiaTheme="majorEastAsia" w:cstheme="majorEastAsia"/>
          <w:b/>
          <w:szCs w:val="21"/>
          <w:lang w:val="zh-CN"/>
        </w:rPr>
        <w:t>文件最终解释权属采购方。</w:t>
      </w:r>
    </w:p>
    <w:p w14:paraId="74786A87">
      <w:pPr>
        <w:spacing w:line="360" w:lineRule="auto"/>
        <w:ind w:firstLine="422" w:firstLineChars="200"/>
        <w:contextualSpacing/>
        <w:outlineLvl w:val="0"/>
        <w:rPr>
          <w:rFonts w:asciiTheme="majorEastAsia" w:hAnsiTheme="majorEastAsia" w:eastAsiaTheme="majorEastAsia" w:cstheme="majorEastAsia"/>
          <w:b/>
          <w:bCs/>
          <w:szCs w:val="21"/>
        </w:rPr>
        <w:sectPr>
          <w:footerReference r:id="rId3" w:type="default"/>
          <w:pgSz w:w="11906" w:h="16838"/>
          <w:pgMar w:top="1440" w:right="1800" w:bottom="1440" w:left="1800" w:header="851" w:footer="992" w:gutter="0"/>
          <w:pgNumType w:start="1"/>
          <w:cols w:space="425" w:num="1"/>
          <w:docGrid w:type="lines" w:linePitch="312" w:charSpace="0"/>
        </w:sectPr>
      </w:pPr>
      <w:bookmarkStart w:id="6" w:name="_Toc113457528"/>
    </w:p>
    <w:p w14:paraId="57006F01">
      <w:pPr>
        <w:spacing w:line="360" w:lineRule="auto"/>
        <w:contextualSpacing/>
        <w:jc w:val="center"/>
        <w:outlineLvl w:val="0"/>
        <w:rPr>
          <w:rFonts w:ascii="宋体" w:hAnsi="宋体" w:cs="宋体"/>
          <w:b/>
          <w:bCs/>
          <w:sz w:val="32"/>
          <w:szCs w:val="28"/>
        </w:rPr>
      </w:pPr>
      <w:r>
        <w:rPr>
          <w:rFonts w:hint="eastAsia" w:ascii="宋体" w:hAnsi="宋体" w:cs="宋体"/>
          <w:b/>
          <w:bCs/>
          <w:sz w:val="32"/>
          <w:szCs w:val="28"/>
        </w:rPr>
        <w:t>第四章 报价文件格式</w:t>
      </w:r>
      <w:bookmarkEnd w:id="6"/>
    </w:p>
    <w:p w14:paraId="0B9F90C6">
      <w:pPr>
        <w:pStyle w:val="5"/>
        <w:rPr>
          <w:rFonts w:ascii="宋体" w:hAnsi="宋体" w:cs="宋体"/>
          <w:b/>
          <w:bCs/>
          <w:kern w:val="0"/>
        </w:rPr>
      </w:pPr>
    </w:p>
    <w:p w14:paraId="43CCBF20">
      <w:pPr>
        <w:widowControl/>
        <w:spacing w:line="1300" w:lineRule="exact"/>
        <w:jc w:val="center"/>
        <w:rPr>
          <w:rFonts w:ascii="宋体"/>
          <w:b/>
          <w:bCs/>
          <w:sz w:val="72"/>
          <w:szCs w:val="22"/>
        </w:rPr>
      </w:pPr>
      <w:r>
        <w:rPr>
          <w:rFonts w:hint="eastAsia" w:ascii="宋体"/>
          <w:b/>
          <w:bCs/>
          <w:sz w:val="72"/>
          <w:szCs w:val="22"/>
        </w:rPr>
        <w:t>___服务采购项目</w:t>
      </w:r>
    </w:p>
    <w:p w14:paraId="1391DCD8">
      <w:pPr>
        <w:pStyle w:val="2"/>
        <w:ind w:firstLine="480"/>
      </w:pPr>
    </w:p>
    <w:p w14:paraId="1F6BB597">
      <w:pPr>
        <w:widowControl/>
        <w:spacing w:line="1300" w:lineRule="exact"/>
        <w:jc w:val="center"/>
        <w:rPr>
          <w:rFonts w:ascii="宋体"/>
          <w:b/>
          <w:bCs/>
          <w:sz w:val="72"/>
          <w:szCs w:val="22"/>
        </w:rPr>
      </w:pPr>
      <w:r>
        <w:rPr>
          <w:rFonts w:hint="eastAsia" w:ascii="宋体"/>
          <w:b/>
          <w:bCs/>
          <w:sz w:val="72"/>
          <w:szCs w:val="22"/>
        </w:rPr>
        <w:t>报价文件</w:t>
      </w:r>
    </w:p>
    <w:p w14:paraId="47CD2F76">
      <w:pPr>
        <w:ind w:firstLine="562" w:firstLineChars="200"/>
        <w:jc w:val="center"/>
        <w:rPr>
          <w:rFonts w:ascii="宋体" w:hAnsi="宋体" w:cs="宋体"/>
          <w:b/>
          <w:bCs/>
          <w:sz w:val="28"/>
          <w:szCs w:val="28"/>
        </w:rPr>
      </w:pPr>
    </w:p>
    <w:p w14:paraId="5D131531">
      <w:pPr>
        <w:ind w:firstLine="562" w:firstLineChars="200"/>
        <w:jc w:val="center"/>
        <w:rPr>
          <w:rFonts w:ascii="宋体" w:hAnsi="宋体" w:cs="宋体"/>
          <w:b/>
          <w:bCs/>
          <w:sz w:val="28"/>
          <w:szCs w:val="28"/>
        </w:rPr>
      </w:pPr>
    </w:p>
    <w:p w14:paraId="0DB5D880">
      <w:pPr>
        <w:pStyle w:val="2"/>
        <w:ind w:firstLine="562"/>
        <w:rPr>
          <w:rFonts w:ascii="宋体" w:hAnsi="宋体" w:cs="宋体"/>
          <w:b/>
          <w:bCs/>
          <w:sz w:val="28"/>
          <w:szCs w:val="28"/>
        </w:rPr>
      </w:pPr>
    </w:p>
    <w:p w14:paraId="42ABC352">
      <w:pPr>
        <w:pStyle w:val="2"/>
        <w:ind w:firstLine="562"/>
        <w:rPr>
          <w:rFonts w:ascii="宋体" w:hAnsi="宋体" w:cs="宋体"/>
          <w:b/>
          <w:bCs/>
          <w:sz w:val="28"/>
          <w:szCs w:val="28"/>
        </w:rPr>
      </w:pPr>
    </w:p>
    <w:p w14:paraId="0DF4316E">
      <w:pPr>
        <w:rPr>
          <w:rFonts w:ascii="宋体" w:hAnsi="宋体"/>
          <w:b/>
          <w:sz w:val="36"/>
        </w:rPr>
      </w:pPr>
    </w:p>
    <w:p w14:paraId="49CE4BD0">
      <w:pPr>
        <w:rPr>
          <w:rFonts w:ascii="宋体" w:hAnsi="宋体"/>
          <w:b/>
          <w:sz w:val="36"/>
        </w:rPr>
      </w:pPr>
    </w:p>
    <w:p w14:paraId="7BF62BEB">
      <w:pPr>
        <w:rPr>
          <w:rFonts w:ascii="宋体" w:hAnsi="宋体"/>
          <w:b/>
          <w:sz w:val="36"/>
        </w:rPr>
      </w:pPr>
    </w:p>
    <w:p w14:paraId="4190E0A7">
      <w:pPr>
        <w:ind w:firstLine="1446" w:firstLineChars="400"/>
        <w:rPr>
          <w:rFonts w:ascii="宋体" w:hAnsi="宋体"/>
          <w:b/>
          <w:sz w:val="36"/>
          <w:u w:val="single"/>
        </w:rPr>
      </w:pPr>
      <w:r>
        <w:rPr>
          <w:rFonts w:hint="eastAsia" w:ascii="宋体" w:hAnsi="宋体"/>
          <w:b/>
          <w:sz w:val="36"/>
        </w:rPr>
        <w:t>报价人名称：</w:t>
      </w:r>
      <w:r>
        <w:rPr>
          <w:rFonts w:hint="eastAsia" w:ascii="宋体" w:hAnsi="宋体"/>
          <w:b/>
          <w:sz w:val="36"/>
          <w:u w:val="single"/>
        </w:rPr>
        <w:t xml:space="preserve">               </w:t>
      </w:r>
    </w:p>
    <w:p w14:paraId="0284DC0E">
      <w:pPr>
        <w:rPr>
          <w:rFonts w:ascii="宋体" w:hAnsi="宋体"/>
          <w:b/>
          <w:sz w:val="36"/>
          <w:u w:val="single"/>
        </w:rPr>
      </w:pPr>
      <w:r>
        <w:rPr>
          <w:rFonts w:hint="eastAsia" w:ascii="宋体" w:hAnsi="宋体"/>
          <w:b/>
          <w:sz w:val="36"/>
        </w:rPr>
        <w:t xml:space="preserve">        </w:t>
      </w:r>
    </w:p>
    <w:p w14:paraId="0803E2BB">
      <w:pPr>
        <w:ind w:firstLine="1446" w:firstLineChars="400"/>
        <w:rPr>
          <w:rFonts w:ascii="宋体"/>
          <w:b/>
          <w:sz w:val="36"/>
          <w:u w:val="single"/>
        </w:rPr>
      </w:pPr>
      <w:r>
        <w:rPr>
          <w:rFonts w:hint="eastAsia" w:ascii="宋体" w:hAnsi="宋体"/>
          <w:b/>
          <w:sz w:val="36"/>
        </w:rPr>
        <w:t>联系人：</w:t>
      </w:r>
      <w:r>
        <w:rPr>
          <w:rFonts w:hint="eastAsia" w:ascii="宋体"/>
          <w:b/>
          <w:sz w:val="36"/>
          <w:u w:val="single"/>
        </w:rPr>
        <w:t xml:space="preserve">                           </w:t>
      </w:r>
    </w:p>
    <w:p w14:paraId="37021886">
      <w:pPr>
        <w:ind w:firstLine="1446" w:firstLineChars="400"/>
        <w:rPr>
          <w:rFonts w:ascii="宋体"/>
          <w:b/>
          <w:sz w:val="36"/>
          <w:u w:val="single"/>
        </w:rPr>
      </w:pPr>
      <w:r>
        <w:rPr>
          <w:rFonts w:hint="eastAsia" w:ascii="宋体" w:hAnsi="宋体"/>
          <w:b/>
          <w:sz w:val="36"/>
        </w:rPr>
        <w:t>联系电话：</w:t>
      </w:r>
      <w:r>
        <w:rPr>
          <w:rFonts w:hint="eastAsia" w:ascii="宋体" w:hAnsi="宋体"/>
          <w:b/>
          <w:sz w:val="36"/>
          <w:u w:val="single"/>
        </w:rPr>
        <w:t xml:space="preserve">                         </w:t>
      </w:r>
    </w:p>
    <w:p w14:paraId="3BD1010E">
      <w:pPr>
        <w:ind w:firstLine="1446" w:firstLineChars="400"/>
        <w:rPr>
          <w:rFonts w:ascii="宋体"/>
          <w:b/>
          <w:sz w:val="36"/>
          <w:u w:val="single"/>
        </w:rPr>
      </w:pPr>
      <w:r>
        <w:rPr>
          <w:rFonts w:hint="eastAsia" w:ascii="宋体" w:hAnsi="宋体"/>
          <w:b/>
          <w:sz w:val="36"/>
        </w:rPr>
        <w:t>联系地址：</w:t>
      </w:r>
      <w:r>
        <w:rPr>
          <w:rFonts w:hint="eastAsia" w:ascii="宋体" w:hAnsi="宋体"/>
          <w:b/>
          <w:sz w:val="36"/>
          <w:u w:val="single"/>
        </w:rPr>
        <w:t xml:space="preserve">                         </w:t>
      </w:r>
    </w:p>
    <w:p w14:paraId="1B3D4C97">
      <w:pPr>
        <w:pStyle w:val="2"/>
      </w:pPr>
    </w:p>
    <w:p w14:paraId="0F180662">
      <w:pPr>
        <w:pStyle w:val="26"/>
        <w:spacing w:line="400" w:lineRule="exact"/>
        <w:jc w:val="center"/>
        <w:rPr>
          <w:rFonts w:hAnsi="宋体"/>
          <w:b/>
          <w:sz w:val="36"/>
          <w:szCs w:val="36"/>
        </w:rPr>
      </w:pPr>
    </w:p>
    <w:p w14:paraId="58EC3D06">
      <w:pPr>
        <w:pStyle w:val="26"/>
        <w:spacing w:line="400" w:lineRule="exact"/>
        <w:jc w:val="center"/>
        <w:rPr>
          <w:rFonts w:hAnsi="宋体"/>
          <w:b/>
          <w:sz w:val="36"/>
          <w:szCs w:val="36"/>
        </w:rPr>
      </w:pPr>
      <w:r>
        <w:rPr>
          <w:rFonts w:hint="eastAsia" w:hAnsi="宋体"/>
          <w:b/>
          <w:sz w:val="36"/>
        </w:rPr>
        <w:t>日期：202</w:t>
      </w:r>
      <w:r>
        <w:rPr>
          <w:rFonts w:hint="eastAsia" w:hAnsi="宋体"/>
          <w:b/>
          <w:sz w:val="36"/>
          <w:lang w:val="en-US" w:eastAsia="zh-CN"/>
        </w:rPr>
        <w:t>5</w:t>
      </w:r>
      <w:r>
        <w:rPr>
          <w:rFonts w:hint="eastAsia" w:hAnsi="宋体"/>
          <w:b/>
          <w:sz w:val="36"/>
        </w:rPr>
        <w:t>年</w:t>
      </w:r>
      <w:r>
        <w:rPr>
          <w:rFonts w:hint="eastAsia" w:hAnsi="宋体"/>
          <w:b/>
          <w:sz w:val="36"/>
          <w:lang w:val="en-US" w:eastAsia="zh-CN"/>
        </w:rPr>
        <w:t>7</w:t>
      </w:r>
      <w:r>
        <w:rPr>
          <w:rFonts w:hint="eastAsia" w:hAnsi="宋体"/>
          <w:b/>
          <w:sz w:val="36"/>
        </w:rPr>
        <w:t>月  日</w:t>
      </w:r>
    </w:p>
    <w:p w14:paraId="0597DB3B">
      <w:pPr>
        <w:pStyle w:val="26"/>
        <w:spacing w:line="240" w:lineRule="auto"/>
        <w:jc w:val="center"/>
        <w:rPr>
          <w:rFonts w:hAnsi="宋体"/>
          <w:b/>
          <w:sz w:val="36"/>
          <w:szCs w:val="36"/>
        </w:rPr>
      </w:pPr>
      <w:r>
        <w:rPr>
          <w:rFonts w:hint="eastAsia" w:hAnsi="宋体"/>
          <w:b/>
          <w:sz w:val="36"/>
          <w:szCs w:val="36"/>
        </w:rPr>
        <w:br w:type="page"/>
      </w:r>
      <w:bookmarkStart w:id="7" w:name="_Toc113457529"/>
      <w:r>
        <w:rPr>
          <w:rFonts w:hint="eastAsia" w:hAnsi="宋体"/>
          <w:b/>
          <w:sz w:val="36"/>
          <w:szCs w:val="36"/>
        </w:rPr>
        <w:t>目录</w:t>
      </w:r>
      <w:bookmarkEnd w:id="7"/>
    </w:p>
    <w:p w14:paraId="7A176B92">
      <w:pPr>
        <w:spacing w:line="600" w:lineRule="exact"/>
        <w:ind w:left="960" w:hanging="960" w:hangingChars="400"/>
        <w:rPr>
          <w:rFonts w:ascii="宋体" w:hAnsi="宋体" w:cs="宋体"/>
          <w:sz w:val="24"/>
        </w:rPr>
      </w:pPr>
      <w:r>
        <w:rPr>
          <w:rFonts w:hint="eastAsia" w:ascii="宋体" w:hAnsi="宋体" w:cs="宋体"/>
          <w:sz w:val="24"/>
        </w:rPr>
        <w:t>附件1：报价一览表</w:t>
      </w:r>
    </w:p>
    <w:p w14:paraId="2704CEE1">
      <w:pPr>
        <w:spacing w:line="600" w:lineRule="exact"/>
        <w:ind w:left="960" w:hanging="960" w:hangingChars="400"/>
        <w:rPr>
          <w:rFonts w:ascii="宋体" w:hAnsi="宋体" w:cs="宋体"/>
          <w:sz w:val="24"/>
        </w:rPr>
      </w:pPr>
      <w:r>
        <w:rPr>
          <w:rFonts w:hint="eastAsia" w:ascii="宋体" w:hAnsi="宋体" w:cs="宋体"/>
          <w:sz w:val="24"/>
        </w:rPr>
        <w:t>附件2：技术和服务要求偏离表</w:t>
      </w:r>
    </w:p>
    <w:p w14:paraId="23A6B326">
      <w:pPr>
        <w:spacing w:line="600" w:lineRule="exact"/>
        <w:ind w:left="960" w:hanging="960" w:hangingChars="400"/>
        <w:rPr>
          <w:rFonts w:ascii="宋体" w:hAnsi="宋体" w:cs="宋体"/>
          <w:sz w:val="24"/>
        </w:rPr>
      </w:pPr>
      <w:r>
        <w:rPr>
          <w:rFonts w:hint="eastAsia" w:ascii="宋体" w:hAnsi="宋体" w:cs="宋体"/>
          <w:sz w:val="24"/>
        </w:rPr>
        <w:t>附件3：商务条件要求偏离表</w:t>
      </w:r>
    </w:p>
    <w:p w14:paraId="01C46C7B">
      <w:pPr>
        <w:spacing w:line="600" w:lineRule="exact"/>
        <w:ind w:left="960" w:hanging="960" w:hangingChars="400"/>
        <w:rPr>
          <w:rFonts w:ascii="宋体" w:hAnsi="宋体" w:cs="宋体"/>
          <w:sz w:val="24"/>
        </w:rPr>
      </w:pPr>
      <w:r>
        <w:rPr>
          <w:rFonts w:hint="eastAsia" w:ascii="宋体" w:hAnsi="宋体" w:cs="宋体"/>
          <w:sz w:val="24"/>
        </w:rPr>
        <w:t>附件4：供应商的资格证明材料</w:t>
      </w:r>
    </w:p>
    <w:p w14:paraId="368A27EF">
      <w:pPr>
        <w:pStyle w:val="5"/>
        <w:spacing w:line="600" w:lineRule="exact"/>
        <w:ind w:left="960" w:hanging="960" w:hangingChars="400"/>
        <w:rPr>
          <w:rFonts w:ascii="宋体" w:hAnsi="宋体" w:cs="宋体"/>
          <w:sz w:val="24"/>
        </w:rPr>
      </w:pPr>
      <w:r>
        <w:rPr>
          <w:rFonts w:hint="eastAsia" w:ascii="宋体" w:hAnsi="宋体" w:cs="宋体"/>
          <w:sz w:val="24"/>
        </w:rPr>
        <w:t>附件5：退还保证金函</w:t>
      </w:r>
    </w:p>
    <w:p w14:paraId="01BDBFB3">
      <w:pPr>
        <w:pStyle w:val="5"/>
      </w:pPr>
    </w:p>
    <w:p w14:paraId="79F1EE4C">
      <w:pPr>
        <w:widowControl/>
        <w:jc w:val="left"/>
      </w:pPr>
      <w:r>
        <w:br w:type="page"/>
      </w:r>
    </w:p>
    <w:p w14:paraId="1614015D">
      <w:pPr>
        <w:spacing w:line="360" w:lineRule="auto"/>
        <w:contextualSpacing/>
        <w:jc w:val="center"/>
        <w:rPr>
          <w:rFonts w:ascii="宋体" w:hAnsi="宋体"/>
          <w:b/>
          <w:sz w:val="32"/>
          <w:szCs w:val="30"/>
        </w:rPr>
      </w:pPr>
      <w:r>
        <w:rPr>
          <w:rFonts w:hint="eastAsia" w:ascii="宋体" w:hAnsi="宋体" w:cs="宋体"/>
          <w:b/>
          <w:sz w:val="32"/>
          <w:szCs w:val="30"/>
        </w:rPr>
        <w:t>附件1：</w:t>
      </w:r>
      <w:r>
        <w:rPr>
          <w:rFonts w:hint="eastAsia" w:ascii="宋体" w:hAnsi="宋体"/>
          <w:b/>
          <w:sz w:val="32"/>
          <w:szCs w:val="30"/>
        </w:rPr>
        <w:t>报价一览表</w:t>
      </w:r>
    </w:p>
    <w:p w14:paraId="36BE6D62">
      <w:pPr>
        <w:pStyle w:val="5"/>
      </w:pPr>
    </w:p>
    <w:p w14:paraId="4ED9D2C9">
      <w:pPr>
        <w:spacing w:line="360" w:lineRule="auto"/>
        <w:contextualSpacing/>
        <w:rPr>
          <w:rFonts w:ascii="宋体" w:hAnsi="宋体"/>
          <w:szCs w:val="21"/>
        </w:rPr>
      </w:pPr>
      <w:r>
        <w:rPr>
          <w:rFonts w:hint="eastAsia" w:ascii="宋体" w:hAnsi="宋体"/>
          <w:szCs w:val="21"/>
        </w:rPr>
        <w:t>供应商名称</w:t>
      </w:r>
      <w:r>
        <w:rPr>
          <w:rFonts w:ascii="宋体" w:hAnsi="宋体"/>
          <w:szCs w:val="21"/>
        </w:rPr>
        <w:t>(</w:t>
      </w:r>
      <w:r>
        <w:rPr>
          <w:rFonts w:hint="eastAsia" w:ascii="宋体" w:hAnsi="宋体"/>
          <w:szCs w:val="21"/>
        </w:rPr>
        <w:t>公章</w:t>
      </w:r>
      <w:r>
        <w:rPr>
          <w:rFonts w:ascii="宋体" w:hAnsi="宋体"/>
          <w:szCs w:val="21"/>
        </w:rPr>
        <w:t>)</w:t>
      </w:r>
      <w:r>
        <w:rPr>
          <w:rFonts w:hint="eastAsia" w:ascii="宋体" w:hAnsi="宋体"/>
          <w:szCs w:val="21"/>
        </w:rPr>
        <w:t xml:space="preserve">：                                   </w:t>
      </w:r>
      <w:r>
        <w:rPr>
          <w:rFonts w:hint="eastAsia" w:ascii="宋体" w:hAnsi="宋体" w:cs="宋体"/>
          <w:szCs w:val="21"/>
        </w:rPr>
        <w:t>货币单位：元</w:t>
      </w:r>
    </w:p>
    <w:tbl>
      <w:tblPr>
        <w:tblStyle w:val="15"/>
        <w:tblW w:w="923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4"/>
        <w:gridCol w:w="2405"/>
        <w:gridCol w:w="2532"/>
        <w:gridCol w:w="3356"/>
      </w:tblGrid>
      <w:tr w14:paraId="2F8A51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2" w:hRule="atLeast"/>
          <w:jc w:val="center"/>
        </w:trPr>
        <w:tc>
          <w:tcPr>
            <w:tcW w:w="944" w:type="dxa"/>
            <w:vAlign w:val="center"/>
          </w:tcPr>
          <w:p w14:paraId="3088542E">
            <w:pPr>
              <w:tabs>
                <w:tab w:val="left" w:pos="13000"/>
              </w:tabs>
              <w:spacing w:line="360" w:lineRule="auto"/>
              <w:contextualSpacing/>
              <w:jc w:val="center"/>
              <w:rPr>
                <w:rFonts w:ascii="宋体"/>
                <w:szCs w:val="21"/>
              </w:rPr>
            </w:pPr>
            <w:r>
              <w:rPr>
                <w:rFonts w:hint="eastAsia" w:ascii="宋体" w:hAnsi="宋体"/>
                <w:szCs w:val="21"/>
              </w:rPr>
              <w:t>采购包</w:t>
            </w:r>
          </w:p>
        </w:tc>
        <w:tc>
          <w:tcPr>
            <w:tcW w:w="2405" w:type="dxa"/>
            <w:vAlign w:val="center"/>
          </w:tcPr>
          <w:p w14:paraId="6156492D">
            <w:pPr>
              <w:tabs>
                <w:tab w:val="left" w:pos="13000"/>
              </w:tabs>
              <w:spacing w:line="360" w:lineRule="auto"/>
              <w:contextualSpacing/>
              <w:jc w:val="center"/>
              <w:rPr>
                <w:rFonts w:ascii="宋体"/>
                <w:szCs w:val="21"/>
              </w:rPr>
            </w:pPr>
            <w:r>
              <w:rPr>
                <w:rFonts w:hint="eastAsia" w:ascii="宋体" w:hAnsi="宋体"/>
                <w:szCs w:val="21"/>
              </w:rPr>
              <w:t>项目名称</w:t>
            </w:r>
          </w:p>
        </w:tc>
        <w:tc>
          <w:tcPr>
            <w:tcW w:w="2532" w:type="dxa"/>
            <w:vAlign w:val="center"/>
          </w:tcPr>
          <w:p w14:paraId="434967F0">
            <w:pPr>
              <w:tabs>
                <w:tab w:val="left" w:pos="13000"/>
              </w:tabs>
              <w:spacing w:line="360" w:lineRule="auto"/>
              <w:contextualSpacing/>
              <w:jc w:val="center"/>
              <w:rPr>
                <w:rFonts w:ascii="宋体"/>
                <w:szCs w:val="21"/>
              </w:rPr>
            </w:pPr>
            <w:r>
              <w:rPr>
                <w:rFonts w:hint="eastAsia" w:ascii="宋体" w:hAnsi="宋体"/>
                <w:szCs w:val="21"/>
              </w:rPr>
              <w:t>数量</w:t>
            </w:r>
          </w:p>
        </w:tc>
        <w:tc>
          <w:tcPr>
            <w:tcW w:w="3356" w:type="dxa"/>
            <w:vAlign w:val="center"/>
          </w:tcPr>
          <w:p w14:paraId="01A9CA8A">
            <w:pPr>
              <w:tabs>
                <w:tab w:val="left" w:pos="13000"/>
              </w:tabs>
              <w:spacing w:line="360" w:lineRule="auto"/>
              <w:contextualSpacing/>
              <w:jc w:val="center"/>
              <w:rPr>
                <w:rFonts w:ascii="宋体"/>
                <w:szCs w:val="21"/>
              </w:rPr>
            </w:pPr>
            <w:r>
              <w:rPr>
                <w:rFonts w:hint="eastAsia" w:ascii="宋体" w:hAnsi="宋体"/>
                <w:szCs w:val="21"/>
              </w:rPr>
              <w:t>报价总价</w:t>
            </w:r>
          </w:p>
        </w:tc>
      </w:tr>
      <w:tr w14:paraId="67644D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28" w:hRule="atLeast"/>
          <w:jc w:val="center"/>
        </w:trPr>
        <w:tc>
          <w:tcPr>
            <w:tcW w:w="944" w:type="dxa"/>
            <w:vAlign w:val="center"/>
          </w:tcPr>
          <w:p w14:paraId="205CB207">
            <w:pPr>
              <w:adjustRightInd w:val="0"/>
              <w:spacing w:line="360" w:lineRule="auto"/>
              <w:contextualSpacing/>
              <w:jc w:val="center"/>
              <w:rPr>
                <w:rFonts w:ascii="宋体"/>
                <w:szCs w:val="21"/>
              </w:rPr>
            </w:pPr>
            <w:r>
              <w:rPr>
                <w:rFonts w:ascii="宋体" w:hAnsi="宋体"/>
                <w:szCs w:val="21"/>
              </w:rPr>
              <w:t>1</w:t>
            </w:r>
          </w:p>
        </w:tc>
        <w:tc>
          <w:tcPr>
            <w:tcW w:w="2405" w:type="dxa"/>
            <w:vAlign w:val="center"/>
          </w:tcPr>
          <w:p w14:paraId="446A9F7F">
            <w:pPr>
              <w:widowControl/>
              <w:adjustRightInd w:val="0"/>
              <w:spacing w:line="360" w:lineRule="auto"/>
              <w:contextualSpacing/>
              <w:jc w:val="center"/>
              <w:rPr>
                <w:rFonts w:ascii="宋体"/>
                <w:szCs w:val="21"/>
              </w:rPr>
            </w:pPr>
          </w:p>
        </w:tc>
        <w:tc>
          <w:tcPr>
            <w:tcW w:w="2532" w:type="dxa"/>
            <w:vAlign w:val="center"/>
          </w:tcPr>
          <w:p w14:paraId="7E6C640B">
            <w:pPr>
              <w:tabs>
                <w:tab w:val="left" w:pos="13000"/>
              </w:tabs>
              <w:spacing w:line="360" w:lineRule="auto"/>
              <w:contextualSpacing/>
              <w:jc w:val="center"/>
              <w:rPr>
                <w:rFonts w:ascii="宋体"/>
                <w:szCs w:val="21"/>
              </w:rPr>
            </w:pPr>
          </w:p>
        </w:tc>
        <w:tc>
          <w:tcPr>
            <w:tcW w:w="3356" w:type="dxa"/>
          </w:tcPr>
          <w:p w14:paraId="61C58441">
            <w:pPr>
              <w:tabs>
                <w:tab w:val="left" w:pos="13000"/>
              </w:tabs>
              <w:spacing w:line="360" w:lineRule="auto"/>
              <w:contextualSpacing/>
              <w:rPr>
                <w:rFonts w:ascii="宋体"/>
                <w:szCs w:val="21"/>
              </w:rPr>
            </w:pPr>
            <w:r>
              <w:rPr>
                <w:rFonts w:hint="eastAsia" w:ascii="宋体" w:hAnsi="宋体" w:cs="宋体"/>
                <w:szCs w:val="21"/>
              </w:rPr>
              <w:t>（大写金额）：</w:t>
            </w:r>
            <w:r>
              <w:rPr>
                <w:rFonts w:hint="eastAsia" w:ascii="宋体" w:hAnsi="宋体" w:cs="宋体"/>
                <w:szCs w:val="21"/>
                <w:u w:val="single"/>
              </w:rPr>
              <w:t xml:space="preserve">        </w:t>
            </w:r>
            <w:r>
              <w:rPr>
                <w:rFonts w:hint="eastAsia" w:ascii="宋体" w:hAnsi="宋体" w:cs="宋体"/>
                <w:szCs w:val="21"/>
              </w:rPr>
              <w:t>。</w:t>
            </w:r>
          </w:p>
        </w:tc>
      </w:tr>
      <w:tr w14:paraId="2E6950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3" w:hRule="atLeast"/>
          <w:jc w:val="center"/>
        </w:trPr>
        <w:tc>
          <w:tcPr>
            <w:tcW w:w="3349" w:type="dxa"/>
            <w:gridSpan w:val="2"/>
            <w:vAlign w:val="center"/>
          </w:tcPr>
          <w:p w14:paraId="2A0147D1">
            <w:pPr>
              <w:spacing w:line="360" w:lineRule="auto"/>
              <w:contextualSpacing/>
              <w:jc w:val="left"/>
              <w:rPr>
                <w:rFonts w:ascii="宋体"/>
                <w:szCs w:val="21"/>
              </w:rPr>
            </w:pPr>
            <w:r>
              <w:rPr>
                <w:rFonts w:hint="eastAsia" w:ascii="宋体" w:hAnsi="宋体"/>
                <w:szCs w:val="21"/>
              </w:rPr>
              <w:t>备注</w:t>
            </w:r>
          </w:p>
        </w:tc>
        <w:tc>
          <w:tcPr>
            <w:tcW w:w="5888" w:type="dxa"/>
            <w:gridSpan w:val="2"/>
          </w:tcPr>
          <w:p w14:paraId="67F86AFE">
            <w:pPr>
              <w:tabs>
                <w:tab w:val="left" w:pos="13000"/>
              </w:tabs>
              <w:spacing w:line="360" w:lineRule="auto"/>
              <w:contextualSpacing/>
              <w:rPr>
                <w:rFonts w:ascii="宋体"/>
                <w:szCs w:val="21"/>
              </w:rPr>
            </w:pPr>
          </w:p>
        </w:tc>
      </w:tr>
    </w:tbl>
    <w:p w14:paraId="08EC2E20">
      <w:pPr>
        <w:tabs>
          <w:tab w:val="left" w:pos="13000"/>
        </w:tabs>
        <w:spacing w:line="360" w:lineRule="auto"/>
        <w:ind w:firstLine="211" w:firstLineChars="100"/>
        <w:contextualSpacing/>
        <w:rPr>
          <w:rFonts w:ascii="宋体"/>
          <w:b/>
          <w:szCs w:val="21"/>
        </w:rPr>
      </w:pPr>
    </w:p>
    <w:p w14:paraId="7A16244D">
      <w:pPr>
        <w:tabs>
          <w:tab w:val="left" w:pos="13000"/>
        </w:tabs>
        <w:spacing w:line="360" w:lineRule="auto"/>
        <w:contextualSpacing/>
        <w:rPr>
          <w:rFonts w:ascii="宋体"/>
          <w:b/>
          <w:szCs w:val="21"/>
        </w:rPr>
      </w:pPr>
      <w:r>
        <w:rPr>
          <w:rFonts w:hint="eastAsia" w:ascii="宋体"/>
          <w:b/>
          <w:szCs w:val="21"/>
        </w:rPr>
        <w:t>注意：</w:t>
      </w:r>
    </w:p>
    <w:p w14:paraId="68AB4766">
      <w:pPr>
        <w:tabs>
          <w:tab w:val="left" w:pos="13000"/>
        </w:tabs>
        <w:spacing w:line="360" w:lineRule="auto"/>
        <w:ind w:firstLine="422" w:firstLineChars="200"/>
        <w:contextualSpacing/>
        <w:rPr>
          <w:rFonts w:ascii="宋体"/>
          <w:szCs w:val="21"/>
        </w:rPr>
      </w:pPr>
      <w:r>
        <w:rPr>
          <w:rFonts w:hint="eastAsia" w:ascii="宋体"/>
          <w:b/>
          <w:szCs w:val="21"/>
        </w:rPr>
        <w:t>1.如有要求，请后附详细报价表（格式自拟）。</w:t>
      </w:r>
    </w:p>
    <w:p w14:paraId="0A3BF31B">
      <w:pPr>
        <w:tabs>
          <w:tab w:val="left" w:pos="13000"/>
        </w:tabs>
        <w:spacing w:line="360" w:lineRule="auto"/>
        <w:ind w:firstLine="420" w:firstLineChars="200"/>
        <w:contextualSpacing/>
        <w:rPr>
          <w:rFonts w:ascii="宋体"/>
          <w:szCs w:val="21"/>
        </w:rPr>
      </w:pPr>
      <w:r>
        <w:rPr>
          <w:rFonts w:hint="eastAsia" w:ascii="宋体"/>
          <w:szCs w:val="21"/>
        </w:rPr>
        <w:t>2.“大写金额”指“报价</w:t>
      </w:r>
      <w:r>
        <w:rPr>
          <w:rFonts w:hint="eastAsia" w:ascii="宋体"/>
          <w:szCs w:val="21"/>
          <w:lang w:val="en-US" w:eastAsia="zh-CN"/>
        </w:rPr>
        <w:t>总价</w:t>
      </w:r>
      <w:r>
        <w:rPr>
          <w:rFonts w:hint="eastAsia" w:ascii="宋体"/>
          <w:szCs w:val="21"/>
        </w:rPr>
        <w:t>”应用“壹、贰、叁、肆、伍、陆、柒、捌、玖、拾、佰、仟、万、亿、元、角、分、零”等进行填写。</w:t>
      </w:r>
    </w:p>
    <w:p w14:paraId="3001032F">
      <w:pPr>
        <w:pStyle w:val="5"/>
        <w:rPr>
          <w:rFonts w:ascii="宋体"/>
          <w:szCs w:val="21"/>
          <w:highlight w:val="yellow"/>
        </w:rPr>
      </w:pPr>
    </w:p>
    <w:p w14:paraId="623639E9">
      <w:pPr>
        <w:rPr>
          <w:szCs w:val="21"/>
        </w:rPr>
      </w:pPr>
    </w:p>
    <w:p w14:paraId="744B4771">
      <w:pPr>
        <w:spacing w:line="360" w:lineRule="auto"/>
        <w:ind w:firstLine="420" w:firstLineChars="200"/>
        <w:contextualSpacing/>
        <w:rPr>
          <w:rFonts w:ascii="宋体" w:hAnsi="宋体" w:cs="宋体"/>
          <w:szCs w:val="21"/>
          <w:u w:val="single"/>
        </w:rPr>
      </w:pPr>
      <w:r>
        <w:rPr>
          <w:rFonts w:hint="eastAsia" w:ascii="宋体" w:hAnsi="宋体" w:cs="宋体"/>
          <w:szCs w:val="21"/>
        </w:rPr>
        <w:t>供应商代表签名：</w:t>
      </w:r>
      <w:r>
        <w:rPr>
          <w:rFonts w:hint="eastAsia" w:ascii="宋体" w:hAnsi="宋体" w:cs="宋体"/>
          <w:szCs w:val="21"/>
          <w:u w:val="single"/>
        </w:rPr>
        <w:t xml:space="preserve">               </w:t>
      </w:r>
    </w:p>
    <w:p w14:paraId="4D16415E">
      <w:pPr>
        <w:spacing w:line="360" w:lineRule="auto"/>
        <w:ind w:firstLine="420" w:firstLineChars="200"/>
        <w:contextualSpacing/>
        <w:rPr>
          <w:rFonts w:ascii="宋体" w:hAnsi="宋体" w:cs="宋体"/>
          <w:szCs w:val="21"/>
          <w:u w:val="single"/>
        </w:rPr>
      </w:pPr>
      <w:r>
        <w:rPr>
          <w:rFonts w:hint="eastAsia" w:ascii="宋体" w:hAnsi="宋体" w:cs="宋体"/>
          <w:szCs w:val="21"/>
        </w:rPr>
        <w:t>供应商（全称并加盖公章）：</w:t>
      </w:r>
      <w:r>
        <w:rPr>
          <w:rFonts w:hint="eastAsia" w:ascii="宋体" w:hAnsi="宋体" w:cs="宋体"/>
          <w:szCs w:val="21"/>
          <w:u w:val="single"/>
        </w:rPr>
        <w:t xml:space="preserve">                       </w:t>
      </w:r>
    </w:p>
    <w:p w14:paraId="32478D5A">
      <w:pPr>
        <w:spacing w:line="360" w:lineRule="auto"/>
        <w:ind w:firstLine="600"/>
        <w:contextualSpacing/>
        <w:rPr>
          <w:rFonts w:ascii="宋体"/>
          <w:b/>
          <w:szCs w:val="21"/>
        </w:rPr>
      </w:pPr>
    </w:p>
    <w:p w14:paraId="1CBDEABD">
      <w:pPr>
        <w:spacing w:line="360" w:lineRule="auto"/>
        <w:ind w:firstLine="600"/>
        <w:contextualSpacing/>
        <w:rPr>
          <w:rFonts w:ascii="宋体"/>
          <w:b/>
          <w:szCs w:val="21"/>
        </w:rPr>
      </w:pPr>
    </w:p>
    <w:p w14:paraId="6EDAE8F7">
      <w:pPr>
        <w:spacing w:line="240" w:lineRule="atLeast"/>
        <w:jc w:val="center"/>
        <w:rPr>
          <w:rFonts w:ascii="宋体" w:hAnsi="宋体" w:cs="宋体"/>
          <w:b/>
          <w:sz w:val="32"/>
          <w:szCs w:val="30"/>
        </w:rPr>
      </w:pPr>
      <w:r>
        <w:rPr>
          <w:rFonts w:ascii="宋体"/>
          <w:b/>
          <w:szCs w:val="21"/>
        </w:rPr>
        <w:br w:type="page"/>
      </w:r>
      <w:r>
        <w:rPr>
          <w:rFonts w:hint="eastAsia" w:ascii="宋体" w:hAnsi="宋体" w:cs="宋体"/>
          <w:b/>
          <w:sz w:val="32"/>
          <w:szCs w:val="30"/>
        </w:rPr>
        <w:t>附件2：技术和服务要求偏离表</w:t>
      </w:r>
    </w:p>
    <w:p w14:paraId="65AFA105">
      <w:pPr>
        <w:pStyle w:val="5"/>
      </w:pPr>
    </w:p>
    <w:p w14:paraId="4E89E048">
      <w:pPr>
        <w:spacing w:line="360" w:lineRule="auto"/>
        <w:contextualSpacing/>
        <w:rPr>
          <w:rFonts w:ascii="宋体"/>
          <w:szCs w:val="21"/>
        </w:rPr>
      </w:pPr>
      <w:r>
        <w:rPr>
          <w:rFonts w:hint="eastAsia" w:ascii="宋体" w:hAnsi="宋体"/>
          <w:szCs w:val="21"/>
        </w:rPr>
        <w:t>供应商名称</w:t>
      </w:r>
      <w:r>
        <w:rPr>
          <w:rFonts w:ascii="宋体" w:hAnsi="宋体"/>
          <w:szCs w:val="21"/>
        </w:rPr>
        <w:t>(</w:t>
      </w:r>
      <w:r>
        <w:rPr>
          <w:rFonts w:hint="eastAsia" w:ascii="宋体" w:hAnsi="宋体"/>
          <w:szCs w:val="21"/>
        </w:rPr>
        <w:t>公章</w:t>
      </w:r>
      <w:r>
        <w:rPr>
          <w:rFonts w:ascii="宋体" w:hAnsi="宋体"/>
          <w:szCs w:val="21"/>
        </w:rPr>
        <w:t>)</w:t>
      </w:r>
      <w:r>
        <w:rPr>
          <w:rFonts w:hint="eastAsia" w:ascii="宋体" w:hAnsi="宋体"/>
          <w:szCs w:val="21"/>
        </w:rPr>
        <w:t xml:space="preserve">：                              </w:t>
      </w:r>
    </w:p>
    <w:tbl>
      <w:tblPr>
        <w:tblStyle w:val="15"/>
        <w:tblW w:w="9540" w:type="dxa"/>
        <w:tblInd w:w="-7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20"/>
        <w:gridCol w:w="2380"/>
        <w:gridCol w:w="2519"/>
        <w:gridCol w:w="1801"/>
        <w:gridCol w:w="1620"/>
      </w:tblGrid>
      <w:tr w14:paraId="692B6C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43" w:hRule="atLeast"/>
        </w:trPr>
        <w:tc>
          <w:tcPr>
            <w:tcW w:w="1220" w:type="dxa"/>
            <w:vAlign w:val="center"/>
          </w:tcPr>
          <w:p w14:paraId="513B8D41">
            <w:pPr>
              <w:spacing w:line="380" w:lineRule="exact"/>
              <w:jc w:val="center"/>
              <w:rPr>
                <w:rFonts w:ascii="宋体"/>
                <w:szCs w:val="21"/>
              </w:rPr>
            </w:pPr>
            <w:r>
              <w:rPr>
                <w:rFonts w:hint="eastAsia" w:ascii="宋体" w:hAnsi="宋体"/>
                <w:szCs w:val="21"/>
              </w:rPr>
              <w:t>采购包</w:t>
            </w:r>
          </w:p>
        </w:tc>
        <w:tc>
          <w:tcPr>
            <w:tcW w:w="2380" w:type="dxa"/>
            <w:vAlign w:val="center"/>
          </w:tcPr>
          <w:p w14:paraId="48EE2469">
            <w:pPr>
              <w:spacing w:line="380" w:lineRule="exact"/>
              <w:jc w:val="center"/>
              <w:rPr>
                <w:rFonts w:ascii="宋体"/>
                <w:szCs w:val="21"/>
              </w:rPr>
            </w:pPr>
            <w:r>
              <w:rPr>
                <w:rFonts w:hint="eastAsia" w:ascii="宋体" w:hAnsi="宋体"/>
                <w:szCs w:val="21"/>
              </w:rPr>
              <w:t>项目名称</w:t>
            </w:r>
          </w:p>
        </w:tc>
        <w:tc>
          <w:tcPr>
            <w:tcW w:w="2519" w:type="dxa"/>
            <w:vAlign w:val="center"/>
          </w:tcPr>
          <w:p w14:paraId="2D21E84F">
            <w:pPr>
              <w:spacing w:line="380" w:lineRule="exact"/>
              <w:jc w:val="center"/>
              <w:rPr>
                <w:rFonts w:ascii="宋体"/>
                <w:szCs w:val="21"/>
              </w:rPr>
            </w:pPr>
            <w:r>
              <w:rPr>
                <w:rFonts w:hint="eastAsia" w:ascii="宋体" w:hAnsi="宋体"/>
                <w:szCs w:val="21"/>
              </w:rPr>
              <w:t>询价通知书要求</w:t>
            </w:r>
          </w:p>
        </w:tc>
        <w:tc>
          <w:tcPr>
            <w:tcW w:w="1801" w:type="dxa"/>
            <w:vAlign w:val="center"/>
          </w:tcPr>
          <w:p w14:paraId="1A3EFA45">
            <w:pPr>
              <w:spacing w:line="380" w:lineRule="exact"/>
              <w:jc w:val="center"/>
              <w:rPr>
                <w:rFonts w:ascii="宋体"/>
                <w:szCs w:val="21"/>
              </w:rPr>
            </w:pPr>
            <w:r>
              <w:rPr>
                <w:rFonts w:hint="eastAsia" w:ascii="宋体" w:hAnsi="宋体"/>
                <w:szCs w:val="21"/>
              </w:rPr>
              <w:t>响应情况</w:t>
            </w:r>
          </w:p>
        </w:tc>
        <w:tc>
          <w:tcPr>
            <w:tcW w:w="1620" w:type="dxa"/>
            <w:vAlign w:val="center"/>
          </w:tcPr>
          <w:p w14:paraId="63C4B7B8">
            <w:pPr>
              <w:spacing w:line="380" w:lineRule="exact"/>
              <w:jc w:val="center"/>
              <w:rPr>
                <w:rFonts w:ascii="宋体"/>
                <w:szCs w:val="21"/>
              </w:rPr>
            </w:pPr>
            <w:r>
              <w:rPr>
                <w:rFonts w:hint="eastAsia" w:ascii="宋体" w:hAnsi="宋体"/>
                <w:szCs w:val="21"/>
              </w:rPr>
              <w:t>偏离说明</w:t>
            </w:r>
          </w:p>
        </w:tc>
      </w:tr>
      <w:tr w14:paraId="0A41DC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44" w:hRule="atLeast"/>
        </w:trPr>
        <w:tc>
          <w:tcPr>
            <w:tcW w:w="1220" w:type="dxa"/>
          </w:tcPr>
          <w:p w14:paraId="7362EEDE">
            <w:pPr>
              <w:spacing w:line="380" w:lineRule="exact"/>
              <w:rPr>
                <w:rFonts w:ascii="宋体"/>
                <w:szCs w:val="21"/>
              </w:rPr>
            </w:pPr>
          </w:p>
        </w:tc>
        <w:tc>
          <w:tcPr>
            <w:tcW w:w="2380" w:type="dxa"/>
          </w:tcPr>
          <w:p w14:paraId="71529EE2">
            <w:pPr>
              <w:spacing w:line="380" w:lineRule="exact"/>
              <w:rPr>
                <w:rFonts w:ascii="宋体"/>
                <w:szCs w:val="21"/>
              </w:rPr>
            </w:pPr>
          </w:p>
        </w:tc>
        <w:tc>
          <w:tcPr>
            <w:tcW w:w="2519" w:type="dxa"/>
          </w:tcPr>
          <w:p w14:paraId="676F73F4">
            <w:pPr>
              <w:spacing w:line="380" w:lineRule="exact"/>
              <w:rPr>
                <w:rFonts w:ascii="宋体"/>
                <w:szCs w:val="21"/>
              </w:rPr>
            </w:pPr>
          </w:p>
        </w:tc>
        <w:tc>
          <w:tcPr>
            <w:tcW w:w="1801" w:type="dxa"/>
          </w:tcPr>
          <w:p w14:paraId="17E9B23F">
            <w:pPr>
              <w:spacing w:line="380" w:lineRule="exact"/>
              <w:rPr>
                <w:rFonts w:ascii="宋体"/>
                <w:szCs w:val="21"/>
              </w:rPr>
            </w:pPr>
          </w:p>
        </w:tc>
        <w:tc>
          <w:tcPr>
            <w:tcW w:w="1620" w:type="dxa"/>
          </w:tcPr>
          <w:p w14:paraId="780F559C">
            <w:pPr>
              <w:spacing w:line="380" w:lineRule="exact"/>
              <w:rPr>
                <w:rFonts w:ascii="宋体"/>
                <w:szCs w:val="21"/>
              </w:rPr>
            </w:pPr>
          </w:p>
        </w:tc>
      </w:tr>
      <w:tr w14:paraId="7F000D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43" w:hRule="atLeast"/>
        </w:trPr>
        <w:tc>
          <w:tcPr>
            <w:tcW w:w="1220" w:type="dxa"/>
          </w:tcPr>
          <w:p w14:paraId="3BEA0F14">
            <w:pPr>
              <w:spacing w:line="380" w:lineRule="exact"/>
              <w:rPr>
                <w:rFonts w:ascii="宋体"/>
                <w:szCs w:val="21"/>
              </w:rPr>
            </w:pPr>
          </w:p>
        </w:tc>
        <w:tc>
          <w:tcPr>
            <w:tcW w:w="2380" w:type="dxa"/>
          </w:tcPr>
          <w:p w14:paraId="49777E55">
            <w:pPr>
              <w:spacing w:line="380" w:lineRule="exact"/>
              <w:rPr>
                <w:rFonts w:ascii="宋体"/>
                <w:szCs w:val="21"/>
              </w:rPr>
            </w:pPr>
          </w:p>
        </w:tc>
        <w:tc>
          <w:tcPr>
            <w:tcW w:w="2519" w:type="dxa"/>
          </w:tcPr>
          <w:p w14:paraId="62400AF5">
            <w:pPr>
              <w:spacing w:line="380" w:lineRule="exact"/>
              <w:rPr>
                <w:rFonts w:ascii="宋体"/>
                <w:szCs w:val="21"/>
              </w:rPr>
            </w:pPr>
          </w:p>
        </w:tc>
        <w:tc>
          <w:tcPr>
            <w:tcW w:w="1801" w:type="dxa"/>
          </w:tcPr>
          <w:p w14:paraId="68CECE05">
            <w:pPr>
              <w:spacing w:line="380" w:lineRule="exact"/>
              <w:rPr>
                <w:rFonts w:ascii="宋体"/>
                <w:szCs w:val="21"/>
              </w:rPr>
            </w:pPr>
          </w:p>
        </w:tc>
        <w:tc>
          <w:tcPr>
            <w:tcW w:w="1620" w:type="dxa"/>
          </w:tcPr>
          <w:p w14:paraId="4870D576">
            <w:pPr>
              <w:spacing w:line="380" w:lineRule="exact"/>
              <w:rPr>
                <w:rFonts w:ascii="宋体"/>
                <w:szCs w:val="21"/>
              </w:rPr>
            </w:pPr>
          </w:p>
        </w:tc>
      </w:tr>
      <w:tr w14:paraId="491A91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44" w:hRule="atLeast"/>
        </w:trPr>
        <w:tc>
          <w:tcPr>
            <w:tcW w:w="1220" w:type="dxa"/>
          </w:tcPr>
          <w:p w14:paraId="05FF6900">
            <w:pPr>
              <w:spacing w:line="380" w:lineRule="exact"/>
              <w:rPr>
                <w:rFonts w:ascii="宋体"/>
                <w:szCs w:val="21"/>
              </w:rPr>
            </w:pPr>
          </w:p>
        </w:tc>
        <w:tc>
          <w:tcPr>
            <w:tcW w:w="2380" w:type="dxa"/>
          </w:tcPr>
          <w:p w14:paraId="2048A636">
            <w:pPr>
              <w:spacing w:line="380" w:lineRule="exact"/>
              <w:rPr>
                <w:rFonts w:ascii="宋体"/>
                <w:szCs w:val="21"/>
              </w:rPr>
            </w:pPr>
          </w:p>
        </w:tc>
        <w:tc>
          <w:tcPr>
            <w:tcW w:w="2519" w:type="dxa"/>
          </w:tcPr>
          <w:p w14:paraId="33BBEB4B">
            <w:pPr>
              <w:spacing w:line="380" w:lineRule="exact"/>
              <w:rPr>
                <w:rFonts w:ascii="宋体"/>
                <w:szCs w:val="21"/>
              </w:rPr>
            </w:pPr>
          </w:p>
        </w:tc>
        <w:tc>
          <w:tcPr>
            <w:tcW w:w="1801" w:type="dxa"/>
          </w:tcPr>
          <w:p w14:paraId="52B1F2AC">
            <w:pPr>
              <w:spacing w:line="380" w:lineRule="exact"/>
              <w:rPr>
                <w:rFonts w:ascii="宋体"/>
                <w:szCs w:val="21"/>
              </w:rPr>
            </w:pPr>
          </w:p>
        </w:tc>
        <w:tc>
          <w:tcPr>
            <w:tcW w:w="1620" w:type="dxa"/>
          </w:tcPr>
          <w:p w14:paraId="33C98664">
            <w:pPr>
              <w:spacing w:line="380" w:lineRule="exact"/>
              <w:rPr>
                <w:rFonts w:ascii="宋体"/>
                <w:szCs w:val="21"/>
              </w:rPr>
            </w:pPr>
          </w:p>
        </w:tc>
      </w:tr>
      <w:tr w14:paraId="195514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44" w:hRule="atLeast"/>
        </w:trPr>
        <w:tc>
          <w:tcPr>
            <w:tcW w:w="1220" w:type="dxa"/>
          </w:tcPr>
          <w:p w14:paraId="20705225">
            <w:pPr>
              <w:spacing w:line="380" w:lineRule="exact"/>
              <w:rPr>
                <w:rFonts w:ascii="宋体"/>
                <w:szCs w:val="21"/>
              </w:rPr>
            </w:pPr>
          </w:p>
        </w:tc>
        <w:tc>
          <w:tcPr>
            <w:tcW w:w="2380" w:type="dxa"/>
          </w:tcPr>
          <w:p w14:paraId="7EEA6ADC">
            <w:pPr>
              <w:spacing w:line="380" w:lineRule="exact"/>
              <w:rPr>
                <w:rFonts w:ascii="宋体"/>
                <w:szCs w:val="21"/>
              </w:rPr>
            </w:pPr>
          </w:p>
        </w:tc>
        <w:tc>
          <w:tcPr>
            <w:tcW w:w="2519" w:type="dxa"/>
          </w:tcPr>
          <w:p w14:paraId="4C456D8D">
            <w:pPr>
              <w:spacing w:line="380" w:lineRule="exact"/>
              <w:rPr>
                <w:rFonts w:ascii="宋体"/>
                <w:szCs w:val="21"/>
              </w:rPr>
            </w:pPr>
          </w:p>
        </w:tc>
        <w:tc>
          <w:tcPr>
            <w:tcW w:w="1801" w:type="dxa"/>
          </w:tcPr>
          <w:p w14:paraId="493C6BB6">
            <w:pPr>
              <w:spacing w:line="380" w:lineRule="exact"/>
              <w:rPr>
                <w:rFonts w:ascii="宋体"/>
                <w:szCs w:val="21"/>
              </w:rPr>
            </w:pPr>
          </w:p>
        </w:tc>
        <w:tc>
          <w:tcPr>
            <w:tcW w:w="1620" w:type="dxa"/>
          </w:tcPr>
          <w:p w14:paraId="6969B065">
            <w:pPr>
              <w:spacing w:line="380" w:lineRule="exact"/>
              <w:rPr>
                <w:rFonts w:ascii="宋体"/>
                <w:szCs w:val="21"/>
              </w:rPr>
            </w:pPr>
          </w:p>
        </w:tc>
      </w:tr>
      <w:tr w14:paraId="07B495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43" w:hRule="atLeast"/>
        </w:trPr>
        <w:tc>
          <w:tcPr>
            <w:tcW w:w="1220" w:type="dxa"/>
          </w:tcPr>
          <w:p w14:paraId="514E8D39">
            <w:pPr>
              <w:spacing w:line="380" w:lineRule="exact"/>
              <w:rPr>
                <w:rFonts w:ascii="宋体"/>
                <w:szCs w:val="21"/>
              </w:rPr>
            </w:pPr>
          </w:p>
        </w:tc>
        <w:tc>
          <w:tcPr>
            <w:tcW w:w="2380" w:type="dxa"/>
          </w:tcPr>
          <w:p w14:paraId="2DAD2369">
            <w:pPr>
              <w:spacing w:line="380" w:lineRule="exact"/>
              <w:rPr>
                <w:rFonts w:ascii="宋体"/>
                <w:szCs w:val="21"/>
              </w:rPr>
            </w:pPr>
          </w:p>
        </w:tc>
        <w:tc>
          <w:tcPr>
            <w:tcW w:w="2519" w:type="dxa"/>
          </w:tcPr>
          <w:p w14:paraId="5C6A6AF3">
            <w:pPr>
              <w:spacing w:line="380" w:lineRule="exact"/>
              <w:rPr>
                <w:rFonts w:ascii="宋体"/>
                <w:szCs w:val="21"/>
              </w:rPr>
            </w:pPr>
          </w:p>
        </w:tc>
        <w:tc>
          <w:tcPr>
            <w:tcW w:w="1801" w:type="dxa"/>
          </w:tcPr>
          <w:p w14:paraId="1135D0C9">
            <w:pPr>
              <w:spacing w:line="380" w:lineRule="exact"/>
              <w:rPr>
                <w:rFonts w:ascii="宋体"/>
                <w:szCs w:val="21"/>
              </w:rPr>
            </w:pPr>
          </w:p>
        </w:tc>
        <w:tc>
          <w:tcPr>
            <w:tcW w:w="1620" w:type="dxa"/>
          </w:tcPr>
          <w:p w14:paraId="58CED181">
            <w:pPr>
              <w:spacing w:line="380" w:lineRule="exact"/>
              <w:rPr>
                <w:rFonts w:ascii="宋体"/>
                <w:szCs w:val="21"/>
              </w:rPr>
            </w:pPr>
          </w:p>
        </w:tc>
      </w:tr>
    </w:tbl>
    <w:p w14:paraId="4358775A">
      <w:pPr>
        <w:spacing w:line="360" w:lineRule="auto"/>
        <w:contextualSpacing/>
        <w:rPr>
          <w:rFonts w:ascii="宋体"/>
          <w:szCs w:val="21"/>
        </w:rPr>
      </w:pPr>
    </w:p>
    <w:p w14:paraId="47C77C5D">
      <w:pPr>
        <w:pStyle w:val="28"/>
        <w:spacing w:line="360" w:lineRule="auto"/>
        <w:contextualSpacing/>
        <w:rPr>
          <w:rFonts w:ascii="宋体" w:hAnsi="宋体"/>
          <w:sz w:val="21"/>
          <w:szCs w:val="21"/>
        </w:rPr>
      </w:pPr>
      <w:r>
        <w:rPr>
          <w:rFonts w:hint="eastAsia" w:ascii="宋体" w:hAnsi="宋体"/>
          <w:sz w:val="21"/>
          <w:szCs w:val="21"/>
        </w:rPr>
        <w:t>注：询价通知书规定的各相关条款要求，如有不满足或不响应或负偏离，不管是多么微小，供应商都应在响应文件中按上表格式加以如实详细说明，否则，供应商成交后才提出或者被采购人发现的任何负偏离或不响应或不满足均视为成交供应商违约，按供应商虚假承诺骗取成交处理，采购人将取消其成交供应商资格，其保证金（如果未签订合同）将不予退还，给采购人造成损失的，还必须进行赔偿并负相关责任。</w:t>
      </w:r>
    </w:p>
    <w:p w14:paraId="747D7C97">
      <w:pPr>
        <w:pStyle w:val="28"/>
        <w:spacing w:line="360" w:lineRule="auto"/>
        <w:contextualSpacing/>
        <w:rPr>
          <w:rFonts w:ascii="宋体" w:hAnsi="宋体"/>
          <w:sz w:val="21"/>
          <w:szCs w:val="21"/>
        </w:rPr>
      </w:pPr>
    </w:p>
    <w:p w14:paraId="1FC7F9A0">
      <w:pPr>
        <w:spacing w:line="360" w:lineRule="auto"/>
        <w:contextualSpacing/>
        <w:rPr>
          <w:rFonts w:ascii="宋体"/>
          <w:szCs w:val="21"/>
        </w:rPr>
      </w:pPr>
    </w:p>
    <w:p w14:paraId="6A506DE9">
      <w:pPr>
        <w:spacing w:line="360" w:lineRule="auto"/>
        <w:ind w:firstLine="420" w:firstLineChars="200"/>
        <w:contextualSpacing/>
        <w:rPr>
          <w:rFonts w:ascii="宋体" w:hAnsi="宋体" w:cs="宋体"/>
          <w:szCs w:val="21"/>
          <w:u w:val="single"/>
        </w:rPr>
      </w:pPr>
      <w:r>
        <w:rPr>
          <w:rFonts w:hint="eastAsia" w:ascii="宋体" w:hAnsi="宋体" w:cs="宋体"/>
          <w:szCs w:val="21"/>
        </w:rPr>
        <w:t>供应商代表签名：</w:t>
      </w:r>
      <w:r>
        <w:rPr>
          <w:rFonts w:hint="eastAsia" w:ascii="宋体" w:hAnsi="宋体" w:cs="宋体"/>
          <w:szCs w:val="21"/>
          <w:u w:val="single"/>
        </w:rPr>
        <w:t xml:space="preserve">               </w:t>
      </w:r>
    </w:p>
    <w:p w14:paraId="68310BD3">
      <w:pPr>
        <w:spacing w:line="360" w:lineRule="auto"/>
        <w:ind w:firstLine="420" w:firstLineChars="200"/>
        <w:contextualSpacing/>
        <w:rPr>
          <w:rFonts w:ascii="宋体" w:hAnsi="宋体" w:cs="宋体"/>
          <w:szCs w:val="21"/>
        </w:rPr>
      </w:pPr>
      <w:r>
        <w:rPr>
          <w:rFonts w:hint="eastAsia" w:ascii="宋体" w:hAnsi="宋体" w:cs="宋体"/>
          <w:szCs w:val="21"/>
        </w:rPr>
        <w:t>供应商（全称并加盖公章）：</w:t>
      </w:r>
      <w:r>
        <w:rPr>
          <w:rFonts w:hint="eastAsia" w:ascii="宋体" w:hAnsi="宋体" w:cs="宋体"/>
          <w:szCs w:val="21"/>
          <w:u w:val="single"/>
        </w:rPr>
        <w:t xml:space="preserve">                       </w:t>
      </w:r>
    </w:p>
    <w:p w14:paraId="668D445E">
      <w:pPr>
        <w:rPr>
          <w:rFonts w:ascii="宋体"/>
          <w:szCs w:val="21"/>
          <w:u w:val="single"/>
        </w:rPr>
      </w:pPr>
    </w:p>
    <w:p w14:paraId="5C9F6FE7">
      <w:pPr>
        <w:widowControl/>
        <w:jc w:val="left"/>
      </w:pPr>
    </w:p>
    <w:p w14:paraId="692C02A1">
      <w:pPr>
        <w:pStyle w:val="5"/>
      </w:pPr>
    </w:p>
    <w:p w14:paraId="5D7A0880">
      <w:pPr>
        <w:rPr>
          <w:rFonts w:ascii="宋体" w:hAnsi="宋体" w:cs="宋体"/>
          <w:b/>
          <w:sz w:val="32"/>
          <w:szCs w:val="30"/>
        </w:rPr>
      </w:pPr>
      <w:r>
        <w:rPr>
          <w:rFonts w:hint="eastAsia" w:ascii="宋体" w:hAnsi="宋体" w:cs="宋体"/>
          <w:b/>
          <w:sz w:val="32"/>
          <w:szCs w:val="30"/>
        </w:rPr>
        <w:br w:type="page"/>
      </w:r>
    </w:p>
    <w:p w14:paraId="500CFC80">
      <w:pPr>
        <w:spacing w:line="240" w:lineRule="atLeast"/>
        <w:jc w:val="center"/>
        <w:rPr>
          <w:rFonts w:ascii="宋体" w:hAnsi="宋体" w:cs="宋体"/>
          <w:b/>
          <w:sz w:val="32"/>
          <w:szCs w:val="30"/>
        </w:rPr>
      </w:pPr>
      <w:r>
        <w:rPr>
          <w:rFonts w:hint="eastAsia" w:ascii="宋体" w:hAnsi="宋体" w:cs="宋体"/>
          <w:b/>
          <w:sz w:val="32"/>
          <w:szCs w:val="30"/>
        </w:rPr>
        <w:t>附件3：商务条件要求偏离表</w:t>
      </w:r>
    </w:p>
    <w:p w14:paraId="56EA3183">
      <w:pPr>
        <w:pStyle w:val="5"/>
      </w:pPr>
    </w:p>
    <w:p w14:paraId="0E55E182">
      <w:pPr>
        <w:spacing w:line="360" w:lineRule="auto"/>
        <w:contextualSpacing/>
        <w:rPr>
          <w:rFonts w:ascii="宋体"/>
          <w:szCs w:val="21"/>
        </w:rPr>
      </w:pPr>
      <w:r>
        <w:rPr>
          <w:rFonts w:hint="eastAsia" w:ascii="宋体" w:hAnsi="宋体"/>
          <w:szCs w:val="21"/>
        </w:rPr>
        <w:t>供应商名称</w:t>
      </w:r>
      <w:r>
        <w:rPr>
          <w:rFonts w:ascii="宋体" w:hAnsi="宋体"/>
          <w:szCs w:val="21"/>
        </w:rPr>
        <w:t>(</w:t>
      </w:r>
      <w:r>
        <w:rPr>
          <w:rFonts w:hint="eastAsia" w:ascii="宋体" w:hAnsi="宋体"/>
          <w:szCs w:val="21"/>
        </w:rPr>
        <w:t>公章</w:t>
      </w:r>
      <w:r>
        <w:rPr>
          <w:rFonts w:ascii="宋体" w:hAnsi="宋体"/>
          <w:szCs w:val="21"/>
        </w:rPr>
        <w:t>)</w:t>
      </w:r>
      <w:r>
        <w:rPr>
          <w:rFonts w:hint="eastAsia" w:ascii="宋体" w:hAnsi="宋体"/>
          <w:szCs w:val="21"/>
        </w:rPr>
        <w:t xml:space="preserve">：                              </w:t>
      </w:r>
    </w:p>
    <w:tbl>
      <w:tblPr>
        <w:tblStyle w:val="15"/>
        <w:tblW w:w="972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0"/>
        <w:gridCol w:w="2520"/>
        <w:gridCol w:w="3060"/>
        <w:gridCol w:w="1620"/>
        <w:gridCol w:w="1620"/>
      </w:tblGrid>
      <w:tr w14:paraId="6B8FB3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43" w:hRule="atLeast"/>
          <w:jc w:val="center"/>
        </w:trPr>
        <w:tc>
          <w:tcPr>
            <w:tcW w:w="900" w:type="dxa"/>
            <w:vAlign w:val="center"/>
          </w:tcPr>
          <w:p w14:paraId="5DF8145D">
            <w:pPr>
              <w:spacing w:line="380" w:lineRule="exact"/>
              <w:jc w:val="center"/>
              <w:rPr>
                <w:rFonts w:ascii="宋体"/>
                <w:szCs w:val="21"/>
              </w:rPr>
            </w:pPr>
            <w:r>
              <w:rPr>
                <w:rFonts w:hint="eastAsia" w:ascii="宋体" w:hAnsi="宋体"/>
                <w:szCs w:val="21"/>
              </w:rPr>
              <w:t>序号</w:t>
            </w:r>
          </w:p>
        </w:tc>
        <w:tc>
          <w:tcPr>
            <w:tcW w:w="2520" w:type="dxa"/>
            <w:vAlign w:val="center"/>
          </w:tcPr>
          <w:p w14:paraId="7DF3EB8E">
            <w:pPr>
              <w:spacing w:line="380" w:lineRule="exact"/>
              <w:jc w:val="center"/>
              <w:rPr>
                <w:rFonts w:ascii="宋体"/>
                <w:szCs w:val="21"/>
              </w:rPr>
            </w:pPr>
            <w:r>
              <w:rPr>
                <w:rFonts w:hint="eastAsia" w:ascii="宋体" w:hAnsi="宋体"/>
                <w:szCs w:val="21"/>
              </w:rPr>
              <w:t>询价通知书规定的商务条件要求</w:t>
            </w:r>
          </w:p>
        </w:tc>
        <w:tc>
          <w:tcPr>
            <w:tcW w:w="3060" w:type="dxa"/>
            <w:vAlign w:val="center"/>
          </w:tcPr>
          <w:p w14:paraId="0F1B7353">
            <w:pPr>
              <w:spacing w:line="380" w:lineRule="exact"/>
              <w:jc w:val="center"/>
              <w:rPr>
                <w:rFonts w:ascii="宋体"/>
                <w:szCs w:val="21"/>
              </w:rPr>
            </w:pPr>
            <w:r>
              <w:rPr>
                <w:rFonts w:hint="eastAsia" w:ascii="宋体" w:hAnsi="宋体"/>
                <w:szCs w:val="21"/>
              </w:rPr>
              <w:t>响应文件的商务要求</w:t>
            </w:r>
          </w:p>
        </w:tc>
        <w:tc>
          <w:tcPr>
            <w:tcW w:w="1620" w:type="dxa"/>
            <w:vAlign w:val="center"/>
          </w:tcPr>
          <w:p w14:paraId="7E1F6FFF">
            <w:pPr>
              <w:spacing w:line="380" w:lineRule="exact"/>
              <w:jc w:val="center"/>
              <w:rPr>
                <w:rFonts w:ascii="宋体"/>
                <w:szCs w:val="21"/>
              </w:rPr>
            </w:pPr>
            <w:r>
              <w:rPr>
                <w:rFonts w:hint="eastAsia" w:ascii="宋体" w:hAnsi="宋体"/>
                <w:szCs w:val="21"/>
              </w:rPr>
              <w:t>偏离说明</w:t>
            </w:r>
          </w:p>
        </w:tc>
        <w:tc>
          <w:tcPr>
            <w:tcW w:w="1620" w:type="dxa"/>
            <w:vAlign w:val="center"/>
          </w:tcPr>
          <w:p w14:paraId="3D659874">
            <w:pPr>
              <w:spacing w:line="380" w:lineRule="exact"/>
              <w:jc w:val="center"/>
              <w:rPr>
                <w:rFonts w:ascii="宋体"/>
                <w:szCs w:val="21"/>
              </w:rPr>
            </w:pPr>
            <w:r>
              <w:rPr>
                <w:rFonts w:hint="eastAsia" w:ascii="宋体" w:hAnsi="宋体"/>
                <w:szCs w:val="21"/>
              </w:rPr>
              <w:t>响应文件相应页码</w:t>
            </w:r>
          </w:p>
        </w:tc>
      </w:tr>
      <w:tr w14:paraId="77C758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44" w:hRule="atLeast"/>
          <w:jc w:val="center"/>
        </w:trPr>
        <w:tc>
          <w:tcPr>
            <w:tcW w:w="900" w:type="dxa"/>
            <w:vAlign w:val="center"/>
          </w:tcPr>
          <w:p w14:paraId="160846D6">
            <w:pPr>
              <w:spacing w:line="380" w:lineRule="exact"/>
              <w:jc w:val="center"/>
              <w:rPr>
                <w:rFonts w:ascii="宋体"/>
                <w:szCs w:val="21"/>
              </w:rPr>
            </w:pPr>
            <w:r>
              <w:rPr>
                <w:rFonts w:ascii="宋体" w:hAnsi="宋体"/>
                <w:szCs w:val="21"/>
              </w:rPr>
              <w:t>1</w:t>
            </w:r>
          </w:p>
        </w:tc>
        <w:tc>
          <w:tcPr>
            <w:tcW w:w="2520" w:type="dxa"/>
            <w:vAlign w:val="center"/>
          </w:tcPr>
          <w:p w14:paraId="0B45903F">
            <w:pPr>
              <w:rPr>
                <w:rFonts w:ascii="宋体" w:cs="仿宋_GB2312"/>
                <w:szCs w:val="21"/>
                <w:lang w:val="zh-CN"/>
              </w:rPr>
            </w:pPr>
          </w:p>
        </w:tc>
        <w:tc>
          <w:tcPr>
            <w:tcW w:w="3060" w:type="dxa"/>
            <w:vAlign w:val="center"/>
          </w:tcPr>
          <w:p w14:paraId="0D43C00A">
            <w:pPr>
              <w:spacing w:line="380" w:lineRule="exact"/>
              <w:rPr>
                <w:rFonts w:ascii="宋体"/>
                <w:szCs w:val="21"/>
              </w:rPr>
            </w:pPr>
          </w:p>
        </w:tc>
        <w:tc>
          <w:tcPr>
            <w:tcW w:w="1620" w:type="dxa"/>
            <w:vAlign w:val="center"/>
          </w:tcPr>
          <w:p w14:paraId="1954EEF9">
            <w:pPr>
              <w:spacing w:line="380" w:lineRule="exact"/>
              <w:rPr>
                <w:rFonts w:ascii="宋体"/>
                <w:szCs w:val="21"/>
              </w:rPr>
            </w:pPr>
          </w:p>
        </w:tc>
        <w:tc>
          <w:tcPr>
            <w:tcW w:w="1620" w:type="dxa"/>
            <w:vAlign w:val="center"/>
          </w:tcPr>
          <w:p w14:paraId="4A5BC40C">
            <w:pPr>
              <w:spacing w:line="380" w:lineRule="exact"/>
              <w:rPr>
                <w:rFonts w:ascii="宋体"/>
                <w:szCs w:val="21"/>
              </w:rPr>
            </w:pPr>
          </w:p>
        </w:tc>
      </w:tr>
      <w:tr w14:paraId="71D529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43" w:hRule="atLeast"/>
          <w:jc w:val="center"/>
        </w:trPr>
        <w:tc>
          <w:tcPr>
            <w:tcW w:w="900" w:type="dxa"/>
            <w:vAlign w:val="center"/>
          </w:tcPr>
          <w:p w14:paraId="128DCD42">
            <w:pPr>
              <w:spacing w:line="380" w:lineRule="exact"/>
              <w:jc w:val="center"/>
              <w:rPr>
                <w:rFonts w:ascii="宋体"/>
                <w:szCs w:val="21"/>
              </w:rPr>
            </w:pPr>
            <w:r>
              <w:rPr>
                <w:rFonts w:ascii="宋体" w:hAnsi="宋体"/>
                <w:szCs w:val="21"/>
              </w:rPr>
              <w:t>2</w:t>
            </w:r>
          </w:p>
        </w:tc>
        <w:tc>
          <w:tcPr>
            <w:tcW w:w="2520" w:type="dxa"/>
            <w:vAlign w:val="center"/>
          </w:tcPr>
          <w:p w14:paraId="4DF7340A">
            <w:pPr>
              <w:rPr>
                <w:rFonts w:ascii="宋体" w:cs="仿宋_GB2312"/>
                <w:szCs w:val="21"/>
                <w:lang w:val="zh-CN"/>
              </w:rPr>
            </w:pPr>
          </w:p>
        </w:tc>
        <w:tc>
          <w:tcPr>
            <w:tcW w:w="3060" w:type="dxa"/>
            <w:vAlign w:val="center"/>
          </w:tcPr>
          <w:p w14:paraId="4CB257E6">
            <w:pPr>
              <w:spacing w:line="380" w:lineRule="exact"/>
              <w:rPr>
                <w:rFonts w:ascii="宋体"/>
                <w:szCs w:val="21"/>
              </w:rPr>
            </w:pPr>
          </w:p>
        </w:tc>
        <w:tc>
          <w:tcPr>
            <w:tcW w:w="1620" w:type="dxa"/>
            <w:vAlign w:val="center"/>
          </w:tcPr>
          <w:p w14:paraId="6CDC28EA">
            <w:pPr>
              <w:spacing w:line="380" w:lineRule="exact"/>
              <w:rPr>
                <w:rFonts w:ascii="宋体"/>
                <w:szCs w:val="21"/>
              </w:rPr>
            </w:pPr>
          </w:p>
        </w:tc>
        <w:tc>
          <w:tcPr>
            <w:tcW w:w="1620" w:type="dxa"/>
            <w:vAlign w:val="center"/>
          </w:tcPr>
          <w:p w14:paraId="75A35CBC">
            <w:pPr>
              <w:spacing w:line="380" w:lineRule="exact"/>
              <w:rPr>
                <w:rFonts w:ascii="宋体"/>
                <w:szCs w:val="21"/>
              </w:rPr>
            </w:pPr>
          </w:p>
        </w:tc>
      </w:tr>
      <w:tr w14:paraId="5DF30C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44" w:hRule="atLeast"/>
          <w:jc w:val="center"/>
        </w:trPr>
        <w:tc>
          <w:tcPr>
            <w:tcW w:w="900" w:type="dxa"/>
            <w:vAlign w:val="center"/>
          </w:tcPr>
          <w:p w14:paraId="052AE7D0">
            <w:pPr>
              <w:spacing w:line="380" w:lineRule="exact"/>
              <w:jc w:val="center"/>
              <w:rPr>
                <w:rFonts w:ascii="宋体"/>
                <w:szCs w:val="21"/>
              </w:rPr>
            </w:pPr>
            <w:r>
              <w:rPr>
                <w:rFonts w:ascii="宋体" w:hAnsi="宋体"/>
                <w:szCs w:val="21"/>
              </w:rPr>
              <w:t>3</w:t>
            </w:r>
          </w:p>
        </w:tc>
        <w:tc>
          <w:tcPr>
            <w:tcW w:w="2520" w:type="dxa"/>
            <w:vAlign w:val="center"/>
          </w:tcPr>
          <w:p w14:paraId="16EC9366">
            <w:pPr>
              <w:rPr>
                <w:rFonts w:ascii="宋体"/>
                <w:bCs/>
                <w:szCs w:val="21"/>
              </w:rPr>
            </w:pPr>
          </w:p>
        </w:tc>
        <w:tc>
          <w:tcPr>
            <w:tcW w:w="3060" w:type="dxa"/>
            <w:vAlign w:val="center"/>
          </w:tcPr>
          <w:p w14:paraId="7A0A1F8E">
            <w:pPr>
              <w:spacing w:line="380" w:lineRule="exact"/>
              <w:rPr>
                <w:rFonts w:ascii="宋体"/>
                <w:szCs w:val="21"/>
              </w:rPr>
            </w:pPr>
          </w:p>
        </w:tc>
        <w:tc>
          <w:tcPr>
            <w:tcW w:w="1620" w:type="dxa"/>
            <w:vAlign w:val="center"/>
          </w:tcPr>
          <w:p w14:paraId="53FE1B35">
            <w:pPr>
              <w:spacing w:line="380" w:lineRule="exact"/>
              <w:rPr>
                <w:rFonts w:ascii="宋体"/>
                <w:szCs w:val="21"/>
              </w:rPr>
            </w:pPr>
          </w:p>
        </w:tc>
        <w:tc>
          <w:tcPr>
            <w:tcW w:w="1620" w:type="dxa"/>
            <w:vAlign w:val="center"/>
          </w:tcPr>
          <w:p w14:paraId="01D6564A">
            <w:pPr>
              <w:spacing w:line="380" w:lineRule="exact"/>
              <w:rPr>
                <w:rFonts w:ascii="宋体"/>
                <w:szCs w:val="21"/>
              </w:rPr>
            </w:pPr>
          </w:p>
        </w:tc>
      </w:tr>
      <w:tr w14:paraId="6E2E0D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44" w:hRule="atLeast"/>
          <w:jc w:val="center"/>
        </w:trPr>
        <w:tc>
          <w:tcPr>
            <w:tcW w:w="900" w:type="dxa"/>
            <w:vAlign w:val="center"/>
          </w:tcPr>
          <w:p w14:paraId="3FAFBBC9">
            <w:pPr>
              <w:spacing w:line="380" w:lineRule="exact"/>
              <w:jc w:val="center"/>
              <w:rPr>
                <w:rFonts w:ascii="宋体"/>
                <w:szCs w:val="21"/>
              </w:rPr>
            </w:pPr>
            <w:r>
              <w:rPr>
                <w:rFonts w:ascii="宋体" w:hAnsi="宋体"/>
                <w:szCs w:val="21"/>
              </w:rPr>
              <w:t>4</w:t>
            </w:r>
          </w:p>
        </w:tc>
        <w:tc>
          <w:tcPr>
            <w:tcW w:w="2520" w:type="dxa"/>
            <w:vAlign w:val="center"/>
          </w:tcPr>
          <w:p w14:paraId="6A6CDC44">
            <w:pPr>
              <w:rPr>
                <w:rFonts w:ascii="宋体" w:cs="仿宋_GB2312"/>
                <w:szCs w:val="21"/>
                <w:lang w:val="zh-CN"/>
              </w:rPr>
            </w:pPr>
          </w:p>
        </w:tc>
        <w:tc>
          <w:tcPr>
            <w:tcW w:w="3060" w:type="dxa"/>
            <w:vAlign w:val="center"/>
          </w:tcPr>
          <w:p w14:paraId="6D0C6A1D">
            <w:pPr>
              <w:spacing w:line="380" w:lineRule="exact"/>
              <w:rPr>
                <w:rFonts w:ascii="宋体"/>
                <w:szCs w:val="21"/>
              </w:rPr>
            </w:pPr>
          </w:p>
        </w:tc>
        <w:tc>
          <w:tcPr>
            <w:tcW w:w="1620" w:type="dxa"/>
            <w:vAlign w:val="center"/>
          </w:tcPr>
          <w:p w14:paraId="458DA18B">
            <w:pPr>
              <w:spacing w:line="380" w:lineRule="exact"/>
              <w:rPr>
                <w:rFonts w:ascii="宋体"/>
                <w:szCs w:val="21"/>
              </w:rPr>
            </w:pPr>
          </w:p>
        </w:tc>
        <w:tc>
          <w:tcPr>
            <w:tcW w:w="1620" w:type="dxa"/>
            <w:vAlign w:val="center"/>
          </w:tcPr>
          <w:p w14:paraId="7ECE5B2B">
            <w:pPr>
              <w:spacing w:line="380" w:lineRule="exact"/>
              <w:rPr>
                <w:rFonts w:ascii="宋体"/>
                <w:szCs w:val="21"/>
              </w:rPr>
            </w:pPr>
          </w:p>
        </w:tc>
      </w:tr>
      <w:tr w14:paraId="6BD4D5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43" w:hRule="atLeast"/>
          <w:jc w:val="center"/>
        </w:trPr>
        <w:tc>
          <w:tcPr>
            <w:tcW w:w="900" w:type="dxa"/>
            <w:vAlign w:val="center"/>
          </w:tcPr>
          <w:p w14:paraId="0C142DCD">
            <w:pPr>
              <w:spacing w:line="380" w:lineRule="exact"/>
              <w:jc w:val="center"/>
              <w:rPr>
                <w:rFonts w:ascii="宋体"/>
                <w:szCs w:val="21"/>
              </w:rPr>
            </w:pPr>
            <w:r>
              <w:rPr>
                <w:rFonts w:ascii="宋体" w:hAnsi="宋体"/>
                <w:szCs w:val="21"/>
              </w:rPr>
              <w:t>5</w:t>
            </w:r>
          </w:p>
        </w:tc>
        <w:tc>
          <w:tcPr>
            <w:tcW w:w="2520" w:type="dxa"/>
            <w:vAlign w:val="center"/>
          </w:tcPr>
          <w:p w14:paraId="57CDE27C">
            <w:pPr>
              <w:rPr>
                <w:rFonts w:ascii="宋体" w:cs="仿宋_GB2312"/>
                <w:szCs w:val="21"/>
                <w:lang w:val="zh-CN"/>
              </w:rPr>
            </w:pPr>
          </w:p>
        </w:tc>
        <w:tc>
          <w:tcPr>
            <w:tcW w:w="3060" w:type="dxa"/>
            <w:vAlign w:val="center"/>
          </w:tcPr>
          <w:p w14:paraId="15BE0324">
            <w:pPr>
              <w:spacing w:line="380" w:lineRule="exact"/>
              <w:rPr>
                <w:rFonts w:ascii="宋体"/>
                <w:szCs w:val="21"/>
              </w:rPr>
            </w:pPr>
          </w:p>
        </w:tc>
        <w:tc>
          <w:tcPr>
            <w:tcW w:w="1620" w:type="dxa"/>
            <w:vAlign w:val="center"/>
          </w:tcPr>
          <w:p w14:paraId="449A38FA">
            <w:pPr>
              <w:spacing w:line="380" w:lineRule="exact"/>
              <w:rPr>
                <w:rFonts w:ascii="宋体"/>
                <w:szCs w:val="21"/>
              </w:rPr>
            </w:pPr>
          </w:p>
        </w:tc>
        <w:tc>
          <w:tcPr>
            <w:tcW w:w="1620" w:type="dxa"/>
            <w:vAlign w:val="center"/>
          </w:tcPr>
          <w:p w14:paraId="243FC35A">
            <w:pPr>
              <w:spacing w:line="380" w:lineRule="exact"/>
              <w:rPr>
                <w:rFonts w:ascii="宋体"/>
                <w:szCs w:val="21"/>
              </w:rPr>
            </w:pPr>
          </w:p>
        </w:tc>
      </w:tr>
    </w:tbl>
    <w:p w14:paraId="7D77FB2F">
      <w:pPr>
        <w:spacing w:line="380" w:lineRule="exact"/>
        <w:rPr>
          <w:rFonts w:ascii="宋体"/>
          <w:szCs w:val="21"/>
        </w:rPr>
      </w:pPr>
    </w:p>
    <w:p w14:paraId="45298BED">
      <w:pPr>
        <w:pStyle w:val="28"/>
        <w:spacing w:line="360" w:lineRule="auto"/>
        <w:contextualSpacing/>
        <w:rPr>
          <w:rFonts w:hint="eastAsia" w:ascii="宋体" w:hAnsi="宋体" w:eastAsia="宋体" w:cs="宋体"/>
          <w:sz w:val="21"/>
          <w:szCs w:val="21"/>
        </w:rPr>
      </w:pPr>
      <w:r>
        <w:rPr>
          <w:rFonts w:hint="eastAsia" w:ascii="宋体" w:hAnsi="宋体" w:eastAsia="宋体" w:cs="宋体"/>
          <w:sz w:val="21"/>
          <w:szCs w:val="21"/>
        </w:rPr>
        <w:t>注：询价通知书规定的各相关条款要求，如有不满足或不响应或负偏离，不管是多么微小，供应商都应在响应文件中按上表格式加以如实详细说明，否则，供应商成交后才提出或者被采购人发现的任何负偏离或不响应或不满足均视为成交供应商违约，按供应商虚假承诺骗取成交处理，采购人将取消其成交供应商资格，其保证金（如果未签订合同）将不予退还，给采购人造成损失的，还必须进行赔偿并负相关责任。</w:t>
      </w:r>
    </w:p>
    <w:p w14:paraId="11D8E19F">
      <w:pPr>
        <w:pStyle w:val="28"/>
        <w:spacing w:line="360" w:lineRule="auto"/>
        <w:contextualSpacing/>
        <w:rPr>
          <w:rFonts w:ascii="宋体" w:hAnsi="宋体"/>
          <w:sz w:val="21"/>
          <w:szCs w:val="21"/>
        </w:rPr>
      </w:pPr>
    </w:p>
    <w:p w14:paraId="1BFDC90A">
      <w:pPr>
        <w:spacing w:line="360" w:lineRule="auto"/>
        <w:contextualSpacing/>
        <w:rPr>
          <w:rFonts w:ascii="宋体"/>
          <w:szCs w:val="21"/>
        </w:rPr>
      </w:pPr>
    </w:p>
    <w:p w14:paraId="07A2B9B8">
      <w:pPr>
        <w:spacing w:line="360" w:lineRule="auto"/>
        <w:ind w:firstLine="420" w:firstLineChars="200"/>
        <w:contextualSpacing/>
        <w:rPr>
          <w:rFonts w:ascii="宋体" w:hAnsi="宋体" w:cs="宋体"/>
          <w:szCs w:val="21"/>
          <w:u w:val="single"/>
        </w:rPr>
      </w:pPr>
      <w:r>
        <w:rPr>
          <w:rFonts w:hint="eastAsia" w:ascii="宋体" w:hAnsi="宋体" w:cs="宋体"/>
          <w:szCs w:val="21"/>
        </w:rPr>
        <w:t>供应商代表签名：</w:t>
      </w:r>
      <w:r>
        <w:rPr>
          <w:rFonts w:hint="eastAsia" w:ascii="宋体" w:hAnsi="宋体" w:cs="宋体"/>
          <w:szCs w:val="21"/>
          <w:u w:val="single"/>
        </w:rPr>
        <w:t xml:space="preserve">               </w:t>
      </w:r>
    </w:p>
    <w:p w14:paraId="569A35B8">
      <w:pPr>
        <w:spacing w:line="360" w:lineRule="auto"/>
        <w:ind w:firstLine="420" w:firstLineChars="200"/>
        <w:contextualSpacing/>
        <w:rPr>
          <w:rFonts w:ascii="宋体" w:hAnsi="宋体" w:cs="宋体"/>
          <w:szCs w:val="21"/>
        </w:rPr>
      </w:pPr>
      <w:r>
        <w:rPr>
          <w:rFonts w:hint="eastAsia" w:ascii="宋体" w:hAnsi="宋体" w:cs="宋体"/>
          <w:szCs w:val="21"/>
        </w:rPr>
        <w:t>供应商（全称并加盖公章）：</w:t>
      </w:r>
      <w:r>
        <w:rPr>
          <w:rFonts w:hint="eastAsia" w:ascii="宋体" w:hAnsi="宋体" w:cs="宋体"/>
          <w:szCs w:val="21"/>
          <w:u w:val="single"/>
        </w:rPr>
        <w:t xml:space="preserve">                       </w:t>
      </w:r>
    </w:p>
    <w:p w14:paraId="0FA67151">
      <w:pPr>
        <w:spacing w:line="360" w:lineRule="auto"/>
        <w:contextualSpacing/>
        <w:rPr>
          <w:rFonts w:ascii="宋体"/>
          <w:szCs w:val="21"/>
          <w:u w:val="single"/>
        </w:rPr>
      </w:pPr>
    </w:p>
    <w:p w14:paraId="10762178">
      <w:pPr>
        <w:spacing w:line="360" w:lineRule="auto"/>
        <w:contextualSpacing/>
        <w:rPr>
          <w:rFonts w:asciiTheme="minorEastAsia" w:hAnsiTheme="minorEastAsia" w:eastAsiaTheme="minorEastAsia"/>
          <w:b/>
          <w:szCs w:val="21"/>
        </w:rPr>
      </w:pPr>
    </w:p>
    <w:p w14:paraId="3E0574C6">
      <w:pPr>
        <w:pStyle w:val="5"/>
      </w:pPr>
    </w:p>
    <w:p w14:paraId="2D82A4D5">
      <w:pPr>
        <w:rPr>
          <w:rFonts w:asciiTheme="minorEastAsia" w:hAnsiTheme="minorEastAsia" w:eastAsiaTheme="minorEastAsia"/>
          <w:b/>
          <w:sz w:val="32"/>
          <w:szCs w:val="32"/>
        </w:rPr>
      </w:pPr>
      <w:r>
        <w:rPr>
          <w:rFonts w:hint="eastAsia" w:asciiTheme="minorEastAsia" w:hAnsiTheme="minorEastAsia" w:eastAsiaTheme="minorEastAsia"/>
          <w:b/>
          <w:sz w:val="32"/>
          <w:szCs w:val="32"/>
        </w:rPr>
        <w:br w:type="page"/>
      </w:r>
    </w:p>
    <w:p w14:paraId="08AD5DC3">
      <w:pPr>
        <w:spacing w:line="360" w:lineRule="auto"/>
        <w:contextualSpacing/>
        <w:jc w:val="center"/>
        <w:rPr>
          <w:rFonts w:asciiTheme="minorEastAsia" w:hAnsiTheme="minorEastAsia" w:eastAsiaTheme="minorEastAsia"/>
          <w:b/>
          <w:sz w:val="32"/>
          <w:szCs w:val="32"/>
        </w:rPr>
      </w:pPr>
      <w:r>
        <w:rPr>
          <w:rFonts w:hint="eastAsia" w:asciiTheme="minorEastAsia" w:hAnsiTheme="minorEastAsia" w:eastAsiaTheme="minorEastAsia"/>
          <w:b/>
          <w:sz w:val="32"/>
          <w:szCs w:val="32"/>
        </w:rPr>
        <w:t>附件4：供应商资格证明材料</w:t>
      </w:r>
    </w:p>
    <w:p w14:paraId="7AF962C5">
      <w:pPr>
        <w:spacing w:line="360" w:lineRule="auto"/>
        <w:contextualSpacing/>
        <w:jc w:val="center"/>
        <w:rPr>
          <w:rFonts w:asciiTheme="minorEastAsia" w:hAnsiTheme="minorEastAsia" w:eastAsiaTheme="minorEastAsia"/>
          <w:b/>
          <w:sz w:val="24"/>
        </w:rPr>
      </w:pPr>
      <w:r>
        <w:rPr>
          <w:rFonts w:hint="eastAsia" w:asciiTheme="minorEastAsia" w:hAnsiTheme="minorEastAsia" w:eastAsiaTheme="minorEastAsia"/>
          <w:b/>
          <w:sz w:val="28"/>
        </w:rPr>
        <w:t>供应商的资格声明</w:t>
      </w:r>
    </w:p>
    <w:p w14:paraId="091A3D90">
      <w:pPr>
        <w:spacing w:line="360" w:lineRule="auto"/>
        <w:contextualSpacing/>
        <w:jc w:val="center"/>
        <w:rPr>
          <w:rFonts w:asciiTheme="minorEastAsia" w:hAnsiTheme="minorEastAsia" w:eastAsiaTheme="minorEastAsia"/>
          <w:sz w:val="24"/>
        </w:rPr>
      </w:pPr>
    </w:p>
    <w:p w14:paraId="4A6D64BA">
      <w:pPr>
        <w:spacing w:line="360" w:lineRule="auto"/>
        <w:contextualSpacing/>
        <w:rPr>
          <w:rFonts w:asciiTheme="minorEastAsia" w:hAnsiTheme="minorEastAsia" w:eastAsiaTheme="minorEastAsia"/>
        </w:rPr>
      </w:pPr>
      <w:r>
        <w:rPr>
          <w:rFonts w:hint="eastAsia" w:asciiTheme="minorEastAsia" w:hAnsiTheme="minorEastAsia" w:eastAsiaTheme="minorEastAsia"/>
          <w:u w:val="single"/>
        </w:rPr>
        <w:t xml:space="preserve">致：福建省贸易促进中心  </w:t>
      </w:r>
    </w:p>
    <w:p w14:paraId="592EAF2B">
      <w:pPr>
        <w:spacing w:line="360" w:lineRule="auto"/>
        <w:ind w:firstLine="480"/>
        <w:contextualSpacing/>
        <w:rPr>
          <w:rFonts w:asciiTheme="minorEastAsia" w:hAnsiTheme="minorEastAsia" w:eastAsiaTheme="minorEastAsia"/>
        </w:rPr>
      </w:pPr>
      <w:r>
        <w:rPr>
          <w:rFonts w:asciiTheme="minorEastAsia" w:hAnsiTheme="minorEastAsia" w:eastAsiaTheme="minorEastAsia"/>
        </w:rPr>
        <w:t>1</w:t>
      </w:r>
      <w:r>
        <w:rPr>
          <w:rFonts w:hint="eastAsia" w:asciiTheme="minorEastAsia" w:hAnsiTheme="minorEastAsia" w:eastAsiaTheme="minorEastAsia"/>
        </w:rPr>
        <w:t>、本公司参加</w:t>
      </w:r>
      <w:r>
        <w:rPr>
          <w:rFonts w:hint="eastAsia" w:ascii="宋体" w:hAnsi="宋体"/>
          <w:szCs w:val="21"/>
        </w:rPr>
        <w:t>贵</w:t>
      </w:r>
      <w:r>
        <w:rPr>
          <w:rFonts w:hint="eastAsia" w:asciiTheme="minorEastAsia" w:hAnsiTheme="minorEastAsia" w:eastAsiaTheme="minorEastAsia"/>
        </w:rPr>
        <w:t>中心组织</w:t>
      </w:r>
      <w:r>
        <w:rPr>
          <w:rFonts w:hint="eastAsia" w:asciiTheme="minorEastAsia" w:hAnsiTheme="minorEastAsia" w:eastAsiaTheme="minorEastAsia"/>
          <w:u w:val="single"/>
        </w:rPr>
        <w:t xml:space="preserve">                </w:t>
      </w:r>
      <w:r>
        <w:rPr>
          <w:rFonts w:hint="eastAsia" w:asciiTheme="minorEastAsia" w:hAnsiTheme="minorEastAsia" w:eastAsiaTheme="minorEastAsia"/>
        </w:rPr>
        <w:t>的项目报价，承诺符合询价文件中对于供应商的资格要求，若有虚假或不实之处，我方将失去合格的供应商资格，且我方的保证金将不予退还。</w:t>
      </w:r>
    </w:p>
    <w:p w14:paraId="03285C7D">
      <w:pPr>
        <w:spacing w:line="360" w:lineRule="auto"/>
        <w:ind w:firstLine="480"/>
        <w:contextualSpacing/>
        <w:rPr>
          <w:rFonts w:asciiTheme="minorEastAsia" w:hAnsiTheme="minorEastAsia" w:eastAsiaTheme="minorEastAsia"/>
        </w:rPr>
      </w:pPr>
      <w:r>
        <w:rPr>
          <w:rFonts w:asciiTheme="minorEastAsia" w:hAnsiTheme="minorEastAsia" w:eastAsiaTheme="minorEastAsia"/>
        </w:rPr>
        <w:t>2</w:t>
      </w:r>
      <w:r>
        <w:rPr>
          <w:rFonts w:hint="eastAsia" w:asciiTheme="minorEastAsia" w:hAnsiTheme="minorEastAsia" w:eastAsiaTheme="minorEastAsia"/>
        </w:rPr>
        <w:t>、本公司承诺本项目所报价产品均为生正规合格产品，均符合国家相关强制性规定，若有虚假或不实之处，我方将失去合格的供应商资格，且我方的保证金将不予退还。</w:t>
      </w:r>
    </w:p>
    <w:p w14:paraId="1BDA5EE6">
      <w:pPr>
        <w:spacing w:line="360" w:lineRule="auto"/>
        <w:ind w:firstLine="480"/>
        <w:contextualSpacing/>
        <w:rPr>
          <w:rFonts w:asciiTheme="minorEastAsia" w:hAnsiTheme="minorEastAsia" w:eastAsiaTheme="minorEastAsia"/>
        </w:rPr>
      </w:pPr>
      <w:r>
        <w:rPr>
          <w:rFonts w:hint="eastAsia" w:asciiTheme="minorEastAsia" w:hAnsiTheme="minorEastAsia" w:eastAsiaTheme="minorEastAsia"/>
        </w:rPr>
        <w:t>3、</w:t>
      </w:r>
      <w:r>
        <w:rPr>
          <w:rFonts w:hint="eastAsia" w:cs="宋体" w:asciiTheme="minorEastAsia" w:hAnsiTheme="minorEastAsia" w:eastAsiaTheme="minorEastAsia"/>
        </w:rPr>
        <w:t>本公司具有良好的商业信誉和健全的财务会计制度、有依法缴纳税收和社会保障资金的良好记录。</w:t>
      </w:r>
    </w:p>
    <w:p w14:paraId="6B9F1AB7">
      <w:pPr>
        <w:spacing w:line="360" w:lineRule="auto"/>
        <w:ind w:firstLine="480"/>
        <w:contextualSpacing/>
        <w:rPr>
          <w:rFonts w:cs="宋体" w:asciiTheme="minorEastAsia" w:hAnsiTheme="minorEastAsia" w:eastAsiaTheme="minorEastAsia"/>
          <w:kern w:val="1"/>
        </w:rPr>
      </w:pPr>
      <w:r>
        <w:rPr>
          <w:rFonts w:hint="eastAsia" w:asciiTheme="minorEastAsia" w:hAnsiTheme="minorEastAsia" w:eastAsiaTheme="minorEastAsia"/>
        </w:rPr>
        <w:t>4、</w:t>
      </w:r>
      <w:r>
        <w:rPr>
          <w:rFonts w:hint="eastAsia" w:cs="宋体" w:asciiTheme="minorEastAsia" w:hAnsiTheme="minorEastAsia" w:eastAsiaTheme="minorEastAsia"/>
          <w:kern w:val="1"/>
        </w:rPr>
        <w:t>本公司承诺参加采购活动前</w:t>
      </w:r>
      <w:r>
        <w:rPr>
          <w:rFonts w:cs="宋体" w:asciiTheme="minorEastAsia" w:hAnsiTheme="minorEastAsia" w:eastAsiaTheme="minorEastAsia"/>
          <w:kern w:val="1"/>
        </w:rPr>
        <w:t>3</w:t>
      </w:r>
      <w:r>
        <w:rPr>
          <w:rFonts w:hint="eastAsia" w:cs="宋体" w:asciiTheme="minorEastAsia" w:hAnsiTheme="minorEastAsia" w:eastAsiaTheme="minorEastAsia"/>
          <w:kern w:val="1"/>
        </w:rPr>
        <w:t>年内在经营活动中没有《政府采购法实施条例》第十九条所规定的重大违法记录</w:t>
      </w:r>
      <w:r>
        <w:rPr>
          <w:rFonts w:cs="宋体" w:asciiTheme="minorEastAsia" w:hAnsiTheme="minorEastAsia" w:eastAsiaTheme="minorEastAsia"/>
          <w:kern w:val="1"/>
        </w:rPr>
        <w:t>(</w:t>
      </w:r>
      <w:r>
        <w:rPr>
          <w:rFonts w:hint="eastAsia" w:cs="宋体" w:asciiTheme="minorEastAsia" w:hAnsiTheme="minorEastAsia" w:eastAsiaTheme="minorEastAsia"/>
          <w:kern w:val="1"/>
        </w:rPr>
        <w:t>重大违法记录，是指供应商因违法经营受到刑事处罚或者责令停产停业、吊销许可证或者执照、较大数额罚款等行政处罚。</w:t>
      </w:r>
      <w:r>
        <w:rPr>
          <w:rFonts w:cs="宋体" w:asciiTheme="minorEastAsia" w:hAnsiTheme="minorEastAsia" w:eastAsiaTheme="minorEastAsia"/>
          <w:kern w:val="1"/>
        </w:rPr>
        <w:t>)</w:t>
      </w:r>
      <w:r>
        <w:rPr>
          <w:rFonts w:hint="eastAsia" w:cs="宋体" w:asciiTheme="minorEastAsia" w:hAnsiTheme="minorEastAsia" w:eastAsiaTheme="minorEastAsia"/>
          <w:kern w:val="1"/>
        </w:rPr>
        <w:t>和无行贿犯罪记录，若有虚假或不实之处，我方将失去合格的供应商资格，且我方的保证金将不予退还。</w:t>
      </w:r>
    </w:p>
    <w:p w14:paraId="6F95B16F">
      <w:pPr>
        <w:spacing w:line="360" w:lineRule="auto"/>
        <w:ind w:firstLine="480"/>
        <w:contextualSpacing/>
        <w:rPr>
          <w:rFonts w:asciiTheme="minorEastAsia" w:hAnsiTheme="minorEastAsia" w:eastAsiaTheme="minorEastAsia"/>
        </w:rPr>
      </w:pPr>
      <w:r>
        <w:rPr>
          <w:rFonts w:hint="eastAsia" w:cs="宋体" w:asciiTheme="minorEastAsia" w:hAnsiTheme="minorEastAsia" w:eastAsiaTheme="minorEastAsia"/>
          <w:kern w:val="1"/>
        </w:rPr>
        <w:t>5、本公司承诺参加采购活动前</w:t>
      </w:r>
      <w:r>
        <w:rPr>
          <w:rFonts w:cs="宋体" w:asciiTheme="minorEastAsia" w:hAnsiTheme="minorEastAsia" w:eastAsiaTheme="minorEastAsia"/>
          <w:kern w:val="1"/>
        </w:rPr>
        <w:t>3</w:t>
      </w:r>
      <w:r>
        <w:rPr>
          <w:rFonts w:hint="eastAsia" w:cs="宋体" w:asciiTheme="minorEastAsia" w:hAnsiTheme="minorEastAsia" w:eastAsiaTheme="minorEastAsia"/>
          <w:kern w:val="1"/>
        </w:rPr>
        <w:t>年内在经营活动中没有行贿犯罪记录，</w:t>
      </w:r>
      <w:r>
        <w:rPr>
          <w:rFonts w:hint="eastAsia" w:asciiTheme="minorEastAsia" w:hAnsiTheme="minorEastAsia" w:eastAsiaTheme="minorEastAsia"/>
        </w:rPr>
        <w:t>若有虚假或不实之处，我方将失去合格的供应商资格，且我方的报价保证金将不予退还。</w:t>
      </w:r>
    </w:p>
    <w:p w14:paraId="2BD22A19">
      <w:pPr>
        <w:spacing w:line="360" w:lineRule="auto"/>
        <w:ind w:firstLine="480"/>
        <w:contextualSpacing/>
        <w:rPr>
          <w:rFonts w:asciiTheme="minorEastAsia" w:hAnsiTheme="minorEastAsia" w:eastAsiaTheme="minorEastAsia"/>
        </w:rPr>
      </w:pPr>
      <w:r>
        <w:rPr>
          <w:rFonts w:hint="eastAsia" w:asciiTheme="minorEastAsia" w:hAnsiTheme="minorEastAsia" w:eastAsiaTheme="minorEastAsia"/>
        </w:rPr>
        <w:t>6、</w:t>
      </w:r>
      <w:r>
        <w:rPr>
          <w:rFonts w:hint="eastAsia" w:cs="宋体" w:asciiTheme="minorEastAsia" w:hAnsiTheme="minorEastAsia" w:eastAsiaTheme="minorEastAsia"/>
          <w:kern w:val="1"/>
        </w:rPr>
        <w:t>本公司承诺具备履行合同所必需的设备和专业技术能力，</w:t>
      </w:r>
      <w:r>
        <w:rPr>
          <w:rFonts w:hint="eastAsia" w:asciiTheme="minorEastAsia" w:hAnsiTheme="minorEastAsia" w:eastAsiaTheme="minorEastAsia"/>
        </w:rPr>
        <w:t>若有虚假或不实之处，我方将失去合格的供应商资格，且我方的报价保证金将不予退还。</w:t>
      </w:r>
    </w:p>
    <w:p w14:paraId="7895D6F7">
      <w:pPr>
        <w:spacing w:line="360" w:lineRule="auto"/>
        <w:ind w:firstLine="480"/>
        <w:contextualSpacing/>
        <w:rPr>
          <w:rFonts w:cs="宋体" w:asciiTheme="minorEastAsia" w:hAnsiTheme="minorEastAsia" w:eastAsiaTheme="minorEastAsia"/>
        </w:rPr>
      </w:pPr>
    </w:p>
    <w:p w14:paraId="65B9D7DD">
      <w:pPr>
        <w:spacing w:line="360" w:lineRule="auto"/>
        <w:contextualSpacing/>
        <w:rPr>
          <w:rFonts w:asciiTheme="minorEastAsia" w:hAnsiTheme="minorEastAsia" w:eastAsiaTheme="minorEastAsia"/>
        </w:rPr>
      </w:pPr>
    </w:p>
    <w:p w14:paraId="4BBF52AC">
      <w:pPr>
        <w:spacing w:line="360" w:lineRule="auto"/>
        <w:ind w:firstLine="480"/>
        <w:contextualSpacing/>
        <w:rPr>
          <w:rFonts w:asciiTheme="minorEastAsia" w:hAnsiTheme="minorEastAsia" w:eastAsiaTheme="minorEastAsia"/>
        </w:rPr>
      </w:pPr>
    </w:p>
    <w:p w14:paraId="0E886F8E">
      <w:pPr>
        <w:spacing w:line="360" w:lineRule="auto"/>
        <w:contextualSpacing/>
        <w:rPr>
          <w:rFonts w:cs="宋体" w:asciiTheme="minorEastAsia" w:hAnsiTheme="minorEastAsia" w:eastAsiaTheme="minorEastAsia"/>
          <w:u w:val="single"/>
        </w:rPr>
      </w:pPr>
      <w:r>
        <w:rPr>
          <w:rFonts w:hint="eastAsia" w:cs="宋体" w:asciiTheme="minorEastAsia" w:hAnsiTheme="minorEastAsia" w:eastAsiaTheme="minorEastAsia"/>
        </w:rPr>
        <w:t xml:space="preserve">  供应商代表签名：</w:t>
      </w:r>
      <w:r>
        <w:rPr>
          <w:rFonts w:hint="eastAsia" w:cs="宋体" w:asciiTheme="minorEastAsia" w:hAnsiTheme="minorEastAsia" w:eastAsiaTheme="minorEastAsia"/>
          <w:u w:val="single"/>
        </w:rPr>
        <w:t xml:space="preserve">                            </w:t>
      </w:r>
    </w:p>
    <w:p w14:paraId="7C7AAC1E">
      <w:pPr>
        <w:spacing w:line="360" w:lineRule="auto"/>
        <w:ind w:firstLine="210" w:firstLineChars="100"/>
        <w:contextualSpacing/>
        <w:rPr>
          <w:rFonts w:cs="宋体" w:asciiTheme="minorEastAsia" w:hAnsiTheme="minorEastAsia" w:eastAsiaTheme="minorEastAsia"/>
        </w:rPr>
      </w:pPr>
      <w:r>
        <w:rPr>
          <w:rFonts w:hint="eastAsia" w:cs="宋体" w:asciiTheme="minorEastAsia" w:hAnsiTheme="minorEastAsia" w:eastAsiaTheme="minorEastAsia"/>
        </w:rPr>
        <w:t>供应商（全称并加盖公章）：</w:t>
      </w:r>
      <w:r>
        <w:rPr>
          <w:rFonts w:hint="eastAsia" w:cs="宋体" w:asciiTheme="minorEastAsia" w:hAnsiTheme="minorEastAsia" w:eastAsiaTheme="minorEastAsia"/>
          <w:u w:val="single"/>
        </w:rPr>
        <w:t xml:space="preserve">                   </w:t>
      </w:r>
    </w:p>
    <w:p w14:paraId="251FDF89">
      <w:pPr>
        <w:spacing w:line="360" w:lineRule="auto"/>
        <w:contextualSpacing/>
        <w:rPr>
          <w:rFonts w:cs="宋体" w:asciiTheme="minorEastAsia" w:hAnsiTheme="minorEastAsia" w:eastAsiaTheme="minorEastAsia"/>
        </w:rPr>
      </w:pPr>
      <w:r>
        <w:rPr>
          <w:rFonts w:hint="eastAsia" w:cs="宋体" w:asciiTheme="minorEastAsia" w:hAnsiTheme="minorEastAsia" w:eastAsiaTheme="minorEastAsia"/>
        </w:rPr>
        <w:t xml:space="preserve">  日      期：</w:t>
      </w:r>
      <w:r>
        <w:rPr>
          <w:rFonts w:hint="eastAsia" w:cs="宋体" w:asciiTheme="minorEastAsia" w:hAnsiTheme="minorEastAsia" w:eastAsiaTheme="minorEastAsia"/>
          <w:u w:val="single"/>
        </w:rPr>
        <w:t xml:space="preserve">       </w:t>
      </w:r>
      <w:r>
        <w:rPr>
          <w:rFonts w:hint="eastAsia" w:cs="宋体" w:asciiTheme="minorEastAsia" w:hAnsiTheme="minorEastAsia" w:eastAsiaTheme="minorEastAsia"/>
        </w:rPr>
        <w:t>年</w:t>
      </w:r>
      <w:r>
        <w:rPr>
          <w:rFonts w:hint="eastAsia" w:cs="宋体" w:asciiTheme="minorEastAsia" w:hAnsiTheme="minorEastAsia" w:eastAsiaTheme="minorEastAsia"/>
          <w:u w:val="single"/>
        </w:rPr>
        <w:t xml:space="preserve">        </w:t>
      </w:r>
      <w:r>
        <w:rPr>
          <w:rFonts w:hint="eastAsia" w:cs="宋体" w:asciiTheme="minorEastAsia" w:hAnsiTheme="minorEastAsia" w:eastAsiaTheme="minorEastAsia"/>
        </w:rPr>
        <w:t xml:space="preserve">月 </w:t>
      </w:r>
      <w:r>
        <w:rPr>
          <w:rFonts w:hint="eastAsia" w:cs="宋体" w:asciiTheme="minorEastAsia" w:hAnsiTheme="minorEastAsia" w:eastAsiaTheme="minorEastAsia"/>
          <w:u w:val="single"/>
        </w:rPr>
        <w:t xml:space="preserve">      </w:t>
      </w:r>
      <w:r>
        <w:rPr>
          <w:rFonts w:hint="eastAsia" w:cs="宋体" w:asciiTheme="minorEastAsia" w:hAnsiTheme="minorEastAsia" w:eastAsiaTheme="minorEastAsia"/>
        </w:rPr>
        <w:t xml:space="preserve"> 日</w:t>
      </w:r>
    </w:p>
    <w:p w14:paraId="0D9A8490">
      <w:pPr>
        <w:pStyle w:val="26"/>
        <w:spacing w:line="360" w:lineRule="auto"/>
        <w:contextualSpacing/>
        <w:jc w:val="center"/>
        <w:outlineLvl w:val="9"/>
        <w:rPr>
          <w:rFonts w:asciiTheme="minorEastAsia" w:hAnsiTheme="minorEastAsia" w:eastAsiaTheme="minorEastAsia"/>
          <w:b/>
          <w:sz w:val="22"/>
          <w:szCs w:val="24"/>
        </w:rPr>
      </w:pPr>
    </w:p>
    <w:p w14:paraId="52EB40D8">
      <w:pPr>
        <w:pStyle w:val="26"/>
        <w:spacing w:line="360" w:lineRule="auto"/>
        <w:contextualSpacing/>
        <w:jc w:val="center"/>
        <w:outlineLvl w:val="9"/>
        <w:rPr>
          <w:rFonts w:asciiTheme="minorEastAsia" w:hAnsiTheme="minorEastAsia" w:eastAsiaTheme="minorEastAsia"/>
          <w:b/>
          <w:sz w:val="22"/>
          <w:szCs w:val="24"/>
        </w:rPr>
      </w:pPr>
    </w:p>
    <w:p w14:paraId="1943AB98">
      <w:pPr>
        <w:pStyle w:val="26"/>
        <w:spacing w:line="360" w:lineRule="auto"/>
        <w:contextualSpacing/>
        <w:jc w:val="center"/>
        <w:outlineLvl w:val="9"/>
        <w:rPr>
          <w:rFonts w:asciiTheme="minorEastAsia" w:hAnsiTheme="minorEastAsia" w:eastAsiaTheme="minorEastAsia"/>
          <w:b/>
          <w:sz w:val="22"/>
          <w:szCs w:val="24"/>
        </w:rPr>
      </w:pPr>
    </w:p>
    <w:p w14:paraId="3BBEC94D">
      <w:pPr>
        <w:pStyle w:val="26"/>
        <w:spacing w:line="360" w:lineRule="auto"/>
        <w:contextualSpacing/>
        <w:jc w:val="center"/>
        <w:outlineLvl w:val="9"/>
        <w:rPr>
          <w:rFonts w:asciiTheme="minorEastAsia" w:hAnsiTheme="minorEastAsia" w:eastAsiaTheme="minorEastAsia"/>
          <w:b/>
          <w:sz w:val="22"/>
          <w:szCs w:val="24"/>
        </w:rPr>
      </w:pPr>
    </w:p>
    <w:p w14:paraId="31C61556">
      <w:pPr>
        <w:pStyle w:val="26"/>
        <w:spacing w:line="360" w:lineRule="auto"/>
        <w:contextualSpacing/>
        <w:jc w:val="center"/>
        <w:outlineLvl w:val="9"/>
        <w:rPr>
          <w:rFonts w:asciiTheme="minorEastAsia" w:hAnsiTheme="minorEastAsia" w:eastAsiaTheme="minorEastAsia"/>
          <w:sz w:val="24"/>
          <w:szCs w:val="24"/>
        </w:rPr>
      </w:pPr>
      <w:bookmarkStart w:id="8" w:name="_Toc113457530"/>
      <w:r>
        <w:rPr>
          <w:rFonts w:hint="eastAsia" w:asciiTheme="minorEastAsia" w:hAnsiTheme="minorEastAsia" w:eastAsiaTheme="minorEastAsia"/>
          <w:b/>
          <w:szCs w:val="24"/>
        </w:rPr>
        <w:t>法定代表人授权委托书</w:t>
      </w:r>
      <w:bookmarkEnd w:id="8"/>
    </w:p>
    <w:p w14:paraId="37C97FDB">
      <w:pPr>
        <w:pStyle w:val="29"/>
        <w:adjustRightInd/>
        <w:snapToGrid/>
        <w:spacing w:before="0" w:line="360" w:lineRule="auto"/>
        <w:ind w:left="0" w:firstLine="0"/>
        <w:contextualSpacing/>
        <w:outlineLvl w:val="9"/>
        <w:rPr>
          <w:rFonts w:asciiTheme="minorEastAsia" w:hAnsiTheme="minorEastAsia" w:eastAsiaTheme="minorEastAsia"/>
          <w:sz w:val="24"/>
          <w:szCs w:val="24"/>
        </w:rPr>
      </w:pPr>
    </w:p>
    <w:p w14:paraId="71F544B3">
      <w:pPr>
        <w:spacing w:line="360" w:lineRule="auto"/>
        <w:contextualSpacing/>
        <w:rPr>
          <w:rFonts w:asciiTheme="minorEastAsia" w:hAnsiTheme="minorEastAsia" w:eastAsiaTheme="minorEastAsia"/>
        </w:rPr>
      </w:pPr>
      <w:r>
        <w:rPr>
          <w:rFonts w:hint="eastAsia" w:asciiTheme="minorEastAsia" w:hAnsiTheme="minorEastAsia" w:eastAsiaTheme="minorEastAsia"/>
          <w:u w:val="single"/>
        </w:rPr>
        <w:t xml:space="preserve">致：福建省贸易促进中心  </w:t>
      </w:r>
    </w:p>
    <w:p w14:paraId="4649EB38">
      <w:pPr>
        <w:pStyle w:val="8"/>
        <w:spacing w:line="360" w:lineRule="auto"/>
        <w:ind w:firstLine="420" w:firstLineChars="200"/>
        <w:contextualSpacing/>
        <w:jc w:val="left"/>
        <w:rPr>
          <w:rFonts w:asciiTheme="minorEastAsia" w:hAnsiTheme="minorEastAsia" w:eastAsiaTheme="minorEastAsia"/>
          <w:szCs w:val="24"/>
        </w:rPr>
      </w:pPr>
      <w:r>
        <w:rPr>
          <w:rFonts w:asciiTheme="minorEastAsia" w:hAnsiTheme="minorEastAsia" w:eastAsiaTheme="minorEastAsia"/>
          <w:szCs w:val="24"/>
          <w:u w:val="single"/>
        </w:rPr>
        <w:t>(</w:t>
      </w:r>
      <w:r>
        <w:rPr>
          <w:rFonts w:hint="eastAsia" w:asciiTheme="minorEastAsia" w:hAnsiTheme="minorEastAsia" w:eastAsiaTheme="minorEastAsia"/>
          <w:szCs w:val="24"/>
          <w:u w:val="single"/>
        </w:rPr>
        <w:t>供应商全称</w:t>
      </w:r>
      <w:r>
        <w:rPr>
          <w:rFonts w:asciiTheme="minorEastAsia" w:hAnsiTheme="minorEastAsia" w:eastAsiaTheme="minorEastAsia"/>
          <w:szCs w:val="24"/>
          <w:u w:val="single"/>
        </w:rPr>
        <w:t>)</w:t>
      </w:r>
      <w:r>
        <w:rPr>
          <w:rFonts w:hint="eastAsia" w:asciiTheme="minorEastAsia" w:hAnsiTheme="minorEastAsia" w:eastAsiaTheme="minorEastAsia"/>
          <w:szCs w:val="24"/>
        </w:rPr>
        <w:t>法定代表人授权</w:t>
      </w:r>
      <w:r>
        <w:rPr>
          <w:rFonts w:asciiTheme="minorEastAsia" w:hAnsiTheme="minorEastAsia" w:eastAsiaTheme="minorEastAsia"/>
          <w:szCs w:val="24"/>
          <w:u w:val="single"/>
        </w:rPr>
        <w:t xml:space="preserve">  (</w:t>
      </w:r>
      <w:r>
        <w:rPr>
          <w:rFonts w:hint="eastAsia" w:asciiTheme="minorEastAsia" w:hAnsiTheme="minorEastAsia" w:eastAsiaTheme="minorEastAsia"/>
          <w:szCs w:val="24"/>
          <w:u w:val="single"/>
        </w:rPr>
        <w:t>供应商代表姓名</w:t>
      </w:r>
      <w:r>
        <w:rPr>
          <w:rFonts w:asciiTheme="minorEastAsia" w:hAnsiTheme="minorEastAsia" w:eastAsiaTheme="minorEastAsia"/>
          <w:szCs w:val="24"/>
          <w:u w:val="single"/>
        </w:rPr>
        <w:t>)</w:t>
      </w:r>
      <w:r>
        <w:rPr>
          <w:rFonts w:hint="eastAsia" w:asciiTheme="minorEastAsia" w:hAnsiTheme="minorEastAsia" w:eastAsiaTheme="minorEastAsia"/>
          <w:szCs w:val="24"/>
          <w:u w:val="single"/>
        </w:rPr>
        <w:t xml:space="preserve"> </w:t>
      </w:r>
      <w:r>
        <w:rPr>
          <w:rFonts w:hint="eastAsia" w:asciiTheme="minorEastAsia" w:hAnsiTheme="minorEastAsia" w:eastAsiaTheme="minorEastAsia"/>
          <w:szCs w:val="24"/>
        </w:rPr>
        <w:t>为供应商代表，代表本公司参加</w:t>
      </w:r>
      <w:r>
        <w:rPr>
          <w:rFonts w:hint="eastAsia" w:hAnsi="宋体"/>
          <w:szCs w:val="21"/>
        </w:rPr>
        <w:t>贵</w:t>
      </w:r>
      <w:r>
        <w:rPr>
          <w:rFonts w:hint="eastAsia" w:asciiTheme="minorEastAsia" w:hAnsiTheme="minorEastAsia" w:eastAsiaTheme="minorEastAsia"/>
          <w:szCs w:val="24"/>
        </w:rPr>
        <w:t>中心组织的</w:t>
      </w:r>
      <w:r>
        <w:rPr>
          <w:rFonts w:hint="eastAsia" w:asciiTheme="minorEastAsia" w:hAnsiTheme="minorEastAsia" w:eastAsiaTheme="minorEastAsia"/>
          <w:szCs w:val="24"/>
          <w:u w:val="single"/>
        </w:rPr>
        <w:t xml:space="preserve">       </w:t>
      </w:r>
      <w:r>
        <w:rPr>
          <w:rFonts w:hint="eastAsia" w:asciiTheme="minorEastAsia" w:hAnsiTheme="minorEastAsia" w:eastAsiaTheme="minorEastAsia"/>
          <w:szCs w:val="24"/>
        </w:rPr>
        <w:t>项目询价活动，全权代表本公司处理报价过程的一切事宜，包括但不限于：报价、签约等。供应商代表在报价过程中所签署的一切文件和处理与之有关的一切事务，本公司均予以认可并对此承担责任。供应商代表无转委权。特此授权。</w:t>
      </w:r>
    </w:p>
    <w:p w14:paraId="47702D9A">
      <w:pPr>
        <w:pStyle w:val="8"/>
        <w:spacing w:line="360" w:lineRule="auto"/>
        <w:ind w:firstLine="420" w:firstLineChars="200"/>
        <w:contextualSpacing/>
        <w:jc w:val="left"/>
        <w:rPr>
          <w:rFonts w:asciiTheme="minorEastAsia" w:hAnsiTheme="minorEastAsia" w:eastAsiaTheme="minorEastAsia"/>
          <w:szCs w:val="24"/>
        </w:rPr>
      </w:pPr>
      <w:r>
        <w:rPr>
          <w:rFonts w:hint="eastAsia" w:asciiTheme="minorEastAsia" w:hAnsiTheme="minorEastAsia" w:eastAsiaTheme="minorEastAsia"/>
          <w:szCs w:val="24"/>
        </w:rPr>
        <w:t>本授权书自出具之日起生效。</w:t>
      </w:r>
    </w:p>
    <w:p w14:paraId="52BE2B2E">
      <w:pPr>
        <w:spacing w:line="360" w:lineRule="auto"/>
        <w:ind w:firstLine="420" w:firstLineChars="200"/>
        <w:contextualSpacing/>
        <w:rPr>
          <w:rFonts w:asciiTheme="minorEastAsia" w:hAnsiTheme="minorEastAsia" w:eastAsiaTheme="minorEastAsia"/>
        </w:rPr>
      </w:pPr>
    </w:p>
    <w:p w14:paraId="3BDDBF26">
      <w:pPr>
        <w:spacing w:line="360" w:lineRule="auto"/>
        <w:ind w:firstLine="420" w:firstLineChars="200"/>
        <w:contextualSpacing/>
        <w:rPr>
          <w:rFonts w:asciiTheme="minorEastAsia" w:hAnsiTheme="minorEastAsia" w:eastAsiaTheme="minorEastAsia"/>
        </w:rPr>
      </w:pPr>
    </w:p>
    <w:p w14:paraId="29E4DACC">
      <w:pPr>
        <w:spacing w:line="360" w:lineRule="auto"/>
        <w:contextualSpacing/>
        <w:rPr>
          <w:rFonts w:asciiTheme="minorEastAsia" w:hAnsiTheme="minorEastAsia" w:eastAsiaTheme="minorEastAsia"/>
        </w:rPr>
      </w:pPr>
      <w:r>
        <w:rPr>
          <w:rFonts w:hint="eastAsia" w:asciiTheme="minorEastAsia" w:hAnsiTheme="minorEastAsia" w:eastAsiaTheme="minorEastAsia"/>
        </w:rPr>
        <w:t>法定代表人：</w:t>
      </w:r>
      <w:r>
        <w:rPr>
          <w:rFonts w:hint="eastAsia" w:asciiTheme="minorEastAsia" w:hAnsiTheme="minorEastAsia" w:eastAsiaTheme="minorEastAsia"/>
          <w:u w:val="single"/>
        </w:rPr>
        <w:t xml:space="preserve"> </w:t>
      </w:r>
      <w:r>
        <w:rPr>
          <w:rFonts w:hint="eastAsia" w:asciiTheme="minorEastAsia" w:hAnsiTheme="minorEastAsia" w:eastAsiaTheme="minorEastAsia"/>
          <w:u w:val="single"/>
          <w:lang w:eastAsia="zh-CN"/>
        </w:rPr>
        <w:t>（</w:t>
      </w:r>
      <w:r>
        <w:rPr>
          <w:rFonts w:hint="eastAsia" w:asciiTheme="minorEastAsia" w:hAnsiTheme="minorEastAsia" w:eastAsiaTheme="minorEastAsia"/>
          <w:u w:val="single"/>
          <w:lang w:val="en-US" w:eastAsia="zh-CN"/>
        </w:rPr>
        <w:t>签字</w:t>
      </w:r>
      <w:r>
        <w:rPr>
          <w:rFonts w:hint="eastAsia" w:asciiTheme="minorEastAsia" w:hAnsiTheme="minorEastAsia" w:eastAsiaTheme="minorEastAsia"/>
          <w:u w:val="single"/>
          <w:lang w:eastAsia="zh-CN"/>
        </w:rPr>
        <w:t>）</w:t>
      </w:r>
      <w:r>
        <w:rPr>
          <w:rFonts w:hint="eastAsia" w:asciiTheme="minorEastAsia" w:hAnsiTheme="minorEastAsia" w:eastAsiaTheme="minorEastAsia"/>
          <w:u w:val="single"/>
        </w:rPr>
        <w:t xml:space="preserve">              </w:t>
      </w:r>
      <w:r>
        <w:rPr>
          <w:rFonts w:hint="eastAsia" w:asciiTheme="minorEastAsia" w:hAnsiTheme="minorEastAsia" w:eastAsiaTheme="minorEastAsia"/>
        </w:rPr>
        <w:t>性别：</w:t>
      </w:r>
      <w:r>
        <w:rPr>
          <w:rFonts w:hint="eastAsia" w:asciiTheme="minorEastAsia" w:hAnsiTheme="minorEastAsia" w:eastAsiaTheme="minorEastAsia"/>
          <w:u w:val="single"/>
        </w:rPr>
        <w:t xml:space="preserve">        </w:t>
      </w:r>
      <w:r>
        <w:rPr>
          <w:rFonts w:hint="eastAsia" w:asciiTheme="minorEastAsia" w:hAnsiTheme="minorEastAsia" w:eastAsiaTheme="minorEastAsia"/>
        </w:rPr>
        <w:t>身份证号：</w:t>
      </w:r>
      <w:r>
        <w:rPr>
          <w:rFonts w:hint="eastAsia" w:asciiTheme="minorEastAsia" w:hAnsiTheme="minorEastAsia" w:eastAsiaTheme="minorEastAsia"/>
          <w:u w:val="single"/>
        </w:rPr>
        <w:t xml:space="preserve">               </w:t>
      </w:r>
    </w:p>
    <w:p w14:paraId="59C41B12">
      <w:pPr>
        <w:spacing w:line="360" w:lineRule="auto"/>
        <w:contextualSpacing/>
        <w:rPr>
          <w:rFonts w:asciiTheme="minorEastAsia" w:hAnsiTheme="minorEastAsia" w:eastAsiaTheme="minorEastAsia"/>
        </w:rPr>
      </w:pPr>
      <w:r>
        <w:rPr>
          <w:rFonts w:hint="eastAsia" w:asciiTheme="minorEastAsia" w:hAnsiTheme="minorEastAsia" w:eastAsiaTheme="minorEastAsia"/>
        </w:rPr>
        <w:t>供应商代表：</w:t>
      </w:r>
      <w:r>
        <w:rPr>
          <w:rFonts w:hint="eastAsia" w:asciiTheme="minorEastAsia" w:hAnsiTheme="minorEastAsia" w:eastAsiaTheme="minorEastAsia"/>
          <w:u w:val="single"/>
        </w:rPr>
        <w:t xml:space="preserve">  </w:t>
      </w:r>
      <w:r>
        <w:rPr>
          <w:rFonts w:hint="eastAsia" w:asciiTheme="minorEastAsia" w:hAnsiTheme="minorEastAsia" w:eastAsiaTheme="minorEastAsia"/>
          <w:u w:val="single"/>
          <w:lang w:eastAsia="zh-CN"/>
        </w:rPr>
        <w:t>（</w:t>
      </w:r>
      <w:r>
        <w:rPr>
          <w:rFonts w:hint="eastAsia" w:asciiTheme="minorEastAsia" w:hAnsiTheme="minorEastAsia" w:eastAsiaTheme="minorEastAsia"/>
          <w:u w:val="single"/>
          <w:lang w:val="en-US" w:eastAsia="zh-CN"/>
        </w:rPr>
        <w:t>签字</w:t>
      </w:r>
      <w:r>
        <w:rPr>
          <w:rFonts w:hint="eastAsia" w:asciiTheme="minorEastAsia" w:hAnsiTheme="minorEastAsia" w:eastAsiaTheme="minorEastAsia"/>
          <w:u w:val="single"/>
          <w:lang w:eastAsia="zh-CN"/>
        </w:rPr>
        <w:t>）</w:t>
      </w:r>
      <w:r>
        <w:rPr>
          <w:rFonts w:hint="eastAsia" w:asciiTheme="minorEastAsia" w:hAnsiTheme="minorEastAsia" w:eastAsiaTheme="minorEastAsia"/>
          <w:u w:val="single"/>
        </w:rPr>
        <w:t xml:space="preserve">             </w:t>
      </w:r>
      <w:r>
        <w:rPr>
          <w:rFonts w:hint="eastAsia" w:asciiTheme="minorEastAsia" w:hAnsiTheme="minorEastAsia" w:eastAsiaTheme="minorEastAsia"/>
        </w:rPr>
        <w:t>性别：</w:t>
      </w:r>
      <w:r>
        <w:rPr>
          <w:rFonts w:hint="eastAsia" w:asciiTheme="minorEastAsia" w:hAnsiTheme="minorEastAsia" w:eastAsiaTheme="minorEastAsia"/>
          <w:u w:val="single"/>
        </w:rPr>
        <w:t xml:space="preserve">        </w:t>
      </w:r>
      <w:r>
        <w:rPr>
          <w:rFonts w:hint="eastAsia" w:asciiTheme="minorEastAsia" w:hAnsiTheme="minorEastAsia" w:eastAsiaTheme="minorEastAsia"/>
        </w:rPr>
        <w:t>身份证号：</w:t>
      </w:r>
      <w:r>
        <w:rPr>
          <w:rFonts w:hint="eastAsia" w:asciiTheme="minorEastAsia" w:hAnsiTheme="minorEastAsia" w:eastAsiaTheme="minorEastAsia"/>
          <w:u w:val="single"/>
        </w:rPr>
        <w:t xml:space="preserve">               </w:t>
      </w:r>
    </w:p>
    <w:p w14:paraId="71E1A8EB">
      <w:pPr>
        <w:spacing w:line="360" w:lineRule="auto"/>
        <w:contextualSpacing/>
        <w:rPr>
          <w:rFonts w:asciiTheme="minorEastAsia" w:hAnsiTheme="minorEastAsia" w:eastAsiaTheme="minorEastAsia"/>
        </w:rPr>
      </w:pPr>
      <w:r>
        <w:rPr>
          <w:rFonts w:hint="eastAsia" w:asciiTheme="minorEastAsia" w:hAnsiTheme="minorEastAsia" w:eastAsiaTheme="minorEastAsia"/>
        </w:rPr>
        <w:t>单位：</w:t>
      </w:r>
      <w:r>
        <w:rPr>
          <w:rFonts w:hint="eastAsia" w:asciiTheme="minorEastAsia" w:hAnsiTheme="minorEastAsia" w:eastAsiaTheme="minorEastAsia"/>
          <w:u w:val="single"/>
        </w:rPr>
        <w:t xml:space="preserve">    </w:t>
      </w:r>
      <w:r>
        <w:rPr>
          <w:rFonts w:hint="eastAsia" w:asciiTheme="minorEastAsia" w:hAnsiTheme="minorEastAsia" w:eastAsiaTheme="minorEastAsia"/>
          <w:u w:val="single"/>
          <w:lang w:val="en-US" w:eastAsia="zh-CN"/>
        </w:rPr>
        <w:t xml:space="preserve">   </w:t>
      </w:r>
      <w:r>
        <w:rPr>
          <w:rFonts w:hint="eastAsia" w:asciiTheme="minorEastAsia" w:hAnsiTheme="minorEastAsia" w:eastAsiaTheme="minorEastAsia"/>
          <w:u w:val="single"/>
        </w:rPr>
        <w:t xml:space="preserve">    </w:t>
      </w:r>
      <w:r>
        <w:rPr>
          <w:rFonts w:hint="eastAsia" w:asciiTheme="minorEastAsia" w:hAnsiTheme="minorEastAsia" w:eastAsiaTheme="minorEastAsia"/>
        </w:rPr>
        <w:t>部门：</w:t>
      </w:r>
      <w:r>
        <w:rPr>
          <w:rFonts w:hint="eastAsia" w:asciiTheme="minorEastAsia" w:hAnsiTheme="minorEastAsia" w:eastAsiaTheme="minorEastAsia"/>
          <w:u w:val="single"/>
        </w:rPr>
        <w:t xml:space="preserve">        </w:t>
      </w:r>
      <w:r>
        <w:rPr>
          <w:rFonts w:hint="eastAsia" w:asciiTheme="minorEastAsia" w:hAnsiTheme="minorEastAsia" w:eastAsiaTheme="minorEastAsia"/>
        </w:rPr>
        <w:t>职务：</w:t>
      </w:r>
      <w:r>
        <w:rPr>
          <w:rFonts w:hint="eastAsia" w:asciiTheme="minorEastAsia" w:hAnsiTheme="minorEastAsia" w:eastAsiaTheme="minorEastAsia"/>
          <w:u w:val="single"/>
        </w:rPr>
        <w:t xml:space="preserve">        </w:t>
      </w:r>
    </w:p>
    <w:p w14:paraId="66B486F5">
      <w:pPr>
        <w:spacing w:line="360" w:lineRule="auto"/>
        <w:contextualSpacing/>
        <w:rPr>
          <w:rFonts w:asciiTheme="minorEastAsia" w:hAnsiTheme="minorEastAsia" w:eastAsiaTheme="minorEastAsia"/>
        </w:rPr>
      </w:pPr>
      <w:r>
        <w:rPr>
          <w:rFonts w:hint="eastAsia" w:asciiTheme="minorEastAsia" w:hAnsiTheme="minorEastAsia" w:eastAsiaTheme="minorEastAsia"/>
        </w:rPr>
        <w:t>详细通讯地址：</w:t>
      </w:r>
      <w:r>
        <w:rPr>
          <w:rFonts w:hint="eastAsia" w:asciiTheme="minorEastAsia" w:hAnsiTheme="minorEastAsia" w:eastAsiaTheme="minorEastAsia"/>
          <w:u w:val="single"/>
        </w:rPr>
        <w:t xml:space="preserve">               </w:t>
      </w:r>
      <w:r>
        <w:rPr>
          <w:rFonts w:hint="eastAsia" w:asciiTheme="minorEastAsia" w:hAnsiTheme="minorEastAsia" w:eastAsiaTheme="minorEastAsia"/>
        </w:rPr>
        <w:t>邮政编码</w:t>
      </w:r>
      <w:r>
        <w:rPr>
          <w:rFonts w:asciiTheme="minorEastAsia" w:hAnsiTheme="minorEastAsia" w:eastAsiaTheme="minorEastAsia"/>
        </w:rPr>
        <w:t>:</w:t>
      </w:r>
      <w:r>
        <w:rPr>
          <w:rFonts w:hint="eastAsia" w:asciiTheme="minorEastAsia" w:hAnsiTheme="minorEastAsia" w:eastAsiaTheme="minorEastAsia"/>
          <w:u w:val="single"/>
        </w:rPr>
        <w:t xml:space="preserve">               </w:t>
      </w:r>
      <w:r>
        <w:rPr>
          <w:rFonts w:hint="eastAsia" w:asciiTheme="minorEastAsia" w:hAnsiTheme="minorEastAsia" w:eastAsiaTheme="minorEastAsia"/>
        </w:rPr>
        <w:t>电话：</w:t>
      </w:r>
      <w:r>
        <w:rPr>
          <w:rFonts w:hint="eastAsia" w:asciiTheme="minorEastAsia" w:hAnsiTheme="minorEastAsia" w:eastAsiaTheme="minorEastAsia"/>
          <w:u w:val="single"/>
        </w:rPr>
        <w:t xml:space="preserve">               </w:t>
      </w:r>
    </w:p>
    <w:p w14:paraId="1FFBF89A">
      <w:pPr>
        <w:spacing w:line="360" w:lineRule="auto"/>
        <w:contextualSpacing/>
        <w:rPr>
          <w:rFonts w:asciiTheme="minorEastAsia" w:hAnsiTheme="minorEastAsia" w:eastAsiaTheme="minorEastAsia"/>
        </w:rPr>
      </w:pPr>
    </w:p>
    <w:p w14:paraId="265E828F">
      <w:pPr>
        <w:spacing w:line="360" w:lineRule="auto"/>
        <w:contextualSpacing/>
        <w:rPr>
          <w:rFonts w:asciiTheme="minorEastAsia" w:hAnsiTheme="minorEastAsia" w:eastAsiaTheme="minorEastAsia"/>
          <w:b/>
        </w:rPr>
      </w:pPr>
    </w:p>
    <w:p w14:paraId="3CCD348F">
      <w:pPr>
        <w:spacing w:line="360" w:lineRule="auto"/>
        <w:contextualSpacing/>
        <w:rPr>
          <w:rFonts w:asciiTheme="minorEastAsia" w:hAnsiTheme="minorEastAsia" w:eastAsiaTheme="minorEastAsia"/>
          <w:b/>
        </w:rPr>
      </w:pPr>
      <w:r>
        <w:rPr>
          <w:rFonts w:hint="eastAsia" w:asciiTheme="minorEastAsia" w:hAnsiTheme="minorEastAsia" w:eastAsiaTheme="minorEastAsia"/>
          <w:b/>
        </w:rPr>
        <w:t>附：授权人与被授权人身份证复印件</w:t>
      </w:r>
      <w:r>
        <w:rPr>
          <w:rFonts w:asciiTheme="minorEastAsia" w:hAnsiTheme="minorEastAsia" w:eastAsiaTheme="minorEastAsia"/>
          <w:b/>
        </w:rPr>
        <w:t>(</w:t>
      </w:r>
      <w:r>
        <w:rPr>
          <w:rFonts w:hint="eastAsia" w:asciiTheme="minorEastAsia" w:hAnsiTheme="minorEastAsia" w:eastAsiaTheme="minorEastAsia"/>
          <w:b/>
        </w:rPr>
        <w:t>正反两面均需提供，须加盖供应商公章</w:t>
      </w:r>
      <w:r>
        <w:rPr>
          <w:rFonts w:asciiTheme="minorEastAsia" w:hAnsiTheme="minorEastAsia" w:eastAsiaTheme="minorEastAsia"/>
          <w:b/>
        </w:rPr>
        <w:t>)</w:t>
      </w:r>
    </w:p>
    <w:p w14:paraId="39FFE868">
      <w:pPr>
        <w:spacing w:line="360" w:lineRule="auto"/>
        <w:contextualSpacing/>
        <w:rPr>
          <w:rFonts w:asciiTheme="minorEastAsia" w:hAnsiTheme="minorEastAsia" w:eastAsiaTheme="minorEastAsia"/>
          <w:b/>
        </w:rPr>
      </w:pPr>
    </w:p>
    <w:p w14:paraId="11E4F354">
      <w:pPr>
        <w:spacing w:line="360" w:lineRule="auto"/>
        <w:contextualSpacing/>
        <w:rPr>
          <w:rFonts w:asciiTheme="minorEastAsia" w:hAnsiTheme="minorEastAsia" w:eastAsiaTheme="minorEastAsia"/>
          <w:b/>
        </w:rPr>
      </w:pPr>
    </w:p>
    <w:p w14:paraId="7FD2A15D">
      <w:pPr>
        <w:spacing w:line="360" w:lineRule="auto"/>
        <w:contextualSpacing/>
        <w:rPr>
          <w:rFonts w:asciiTheme="minorEastAsia" w:hAnsiTheme="minorEastAsia" w:eastAsiaTheme="minorEastAsia"/>
        </w:rPr>
      </w:pPr>
      <w:r>
        <w:rPr>
          <w:rFonts w:asciiTheme="minorEastAsia" w:hAnsiTheme="minorEastAsia" w:eastAsiaTheme="minorEastAsia"/>
        </w:rPr>
        <w:t xml:space="preserve"> </w:t>
      </w:r>
    </w:p>
    <w:p w14:paraId="4A59721B">
      <w:pPr>
        <w:spacing w:line="360" w:lineRule="auto"/>
        <w:contextualSpacing/>
        <w:rPr>
          <w:rFonts w:asciiTheme="minorEastAsia" w:hAnsiTheme="minorEastAsia" w:eastAsiaTheme="minorEastAsia"/>
        </w:rPr>
      </w:pPr>
    </w:p>
    <w:p w14:paraId="299B7BCD">
      <w:pPr>
        <w:spacing w:line="360" w:lineRule="auto"/>
        <w:contextualSpacing/>
        <w:rPr>
          <w:rFonts w:asciiTheme="minorEastAsia" w:hAnsiTheme="minorEastAsia" w:eastAsiaTheme="minorEastAsia"/>
        </w:rPr>
      </w:pPr>
    </w:p>
    <w:p w14:paraId="3049CE1B">
      <w:pPr>
        <w:widowControl/>
        <w:jc w:val="left"/>
        <w:rPr>
          <w:rFonts w:asciiTheme="minorEastAsia" w:hAnsiTheme="minorEastAsia" w:eastAsiaTheme="minorEastAsia"/>
          <w:sz w:val="24"/>
        </w:rPr>
      </w:pPr>
      <w:r>
        <w:rPr>
          <w:rFonts w:asciiTheme="minorEastAsia" w:hAnsiTheme="minorEastAsia" w:eastAsiaTheme="minorEastAsia"/>
          <w:sz w:val="24"/>
        </w:rPr>
        <w:br w:type="page"/>
      </w:r>
    </w:p>
    <w:p w14:paraId="768D8C77">
      <w:pPr>
        <w:pStyle w:val="26"/>
        <w:spacing w:line="360" w:lineRule="auto"/>
        <w:contextualSpacing/>
        <w:jc w:val="center"/>
        <w:outlineLvl w:val="9"/>
        <w:rPr>
          <w:rFonts w:asciiTheme="minorEastAsia" w:hAnsiTheme="minorEastAsia" w:eastAsiaTheme="minorEastAsia"/>
          <w:b/>
          <w:szCs w:val="24"/>
        </w:rPr>
      </w:pPr>
      <w:bookmarkStart w:id="9" w:name="_Toc113457531"/>
      <w:r>
        <w:rPr>
          <w:rFonts w:hint="eastAsia" w:asciiTheme="minorEastAsia" w:hAnsiTheme="minorEastAsia" w:eastAsiaTheme="minorEastAsia"/>
          <w:b/>
          <w:szCs w:val="24"/>
        </w:rPr>
        <w:t>营业执照副本</w:t>
      </w:r>
      <w:bookmarkEnd w:id="9"/>
    </w:p>
    <w:p w14:paraId="7AA2CD30">
      <w:pPr>
        <w:pStyle w:val="26"/>
        <w:spacing w:line="360" w:lineRule="auto"/>
        <w:contextualSpacing/>
        <w:jc w:val="center"/>
        <w:outlineLvl w:val="9"/>
        <w:rPr>
          <w:rFonts w:asciiTheme="minorEastAsia" w:hAnsiTheme="minorEastAsia" w:eastAsiaTheme="minorEastAsia"/>
          <w:b/>
          <w:szCs w:val="24"/>
        </w:rPr>
      </w:pPr>
    </w:p>
    <w:p w14:paraId="59E35F7B">
      <w:pPr>
        <w:spacing w:line="360" w:lineRule="auto"/>
        <w:contextualSpacing/>
        <w:rPr>
          <w:rFonts w:asciiTheme="minorEastAsia" w:hAnsiTheme="minorEastAsia" w:eastAsiaTheme="minorEastAsia"/>
        </w:rPr>
      </w:pPr>
      <w:r>
        <w:rPr>
          <w:rFonts w:hint="eastAsia" w:asciiTheme="minorEastAsia" w:hAnsiTheme="minorEastAsia" w:eastAsiaTheme="minorEastAsia"/>
          <w:u w:val="single"/>
        </w:rPr>
        <w:t xml:space="preserve">致：福建省贸易促进中心  </w:t>
      </w:r>
    </w:p>
    <w:p w14:paraId="58093E89">
      <w:pPr>
        <w:spacing w:line="360" w:lineRule="auto"/>
        <w:contextualSpacing/>
        <w:rPr>
          <w:rFonts w:asciiTheme="minorEastAsia" w:hAnsiTheme="minorEastAsia" w:eastAsiaTheme="minorEastAsia"/>
        </w:rPr>
      </w:pPr>
    </w:p>
    <w:p w14:paraId="7DE976FA">
      <w:pPr>
        <w:spacing w:line="360" w:lineRule="auto"/>
        <w:ind w:firstLine="420" w:firstLineChars="200"/>
        <w:contextualSpacing/>
        <w:rPr>
          <w:rFonts w:asciiTheme="minorEastAsia" w:hAnsiTheme="minorEastAsia" w:eastAsiaTheme="minorEastAsia"/>
        </w:rPr>
      </w:pPr>
      <w:r>
        <w:rPr>
          <w:rFonts w:hint="eastAsia" w:asciiTheme="minorEastAsia" w:hAnsiTheme="minorEastAsia" w:eastAsiaTheme="minorEastAsia"/>
        </w:rPr>
        <w:t>现附上由</w:t>
      </w:r>
      <w:r>
        <w:rPr>
          <w:rFonts w:hint="eastAsia" w:asciiTheme="minorEastAsia" w:hAnsiTheme="minorEastAsia" w:eastAsiaTheme="minorEastAsia"/>
          <w:u w:val="single"/>
        </w:rPr>
        <w:t xml:space="preserve">                         </w:t>
      </w:r>
      <w:r>
        <w:rPr>
          <w:rFonts w:asciiTheme="minorEastAsia" w:hAnsiTheme="minorEastAsia" w:eastAsiaTheme="minorEastAsia"/>
        </w:rPr>
        <w:t>(</w:t>
      </w:r>
      <w:r>
        <w:rPr>
          <w:rFonts w:hint="eastAsia" w:asciiTheme="minorEastAsia" w:hAnsiTheme="minorEastAsia" w:eastAsiaTheme="minorEastAsia"/>
        </w:rPr>
        <w:t>签发机关名称</w:t>
      </w:r>
      <w:r>
        <w:rPr>
          <w:rFonts w:asciiTheme="minorEastAsia" w:hAnsiTheme="minorEastAsia" w:eastAsiaTheme="minorEastAsia"/>
        </w:rPr>
        <w:t>)</w:t>
      </w:r>
      <w:r>
        <w:rPr>
          <w:rFonts w:hint="eastAsia" w:asciiTheme="minorEastAsia" w:hAnsiTheme="minorEastAsia" w:eastAsiaTheme="minorEastAsia"/>
        </w:rPr>
        <w:t>签发的我方营业执照副本复印件，该执照真实有效。</w:t>
      </w:r>
    </w:p>
    <w:p w14:paraId="60C104DE">
      <w:pPr>
        <w:spacing w:line="360" w:lineRule="auto"/>
        <w:contextualSpacing/>
        <w:rPr>
          <w:rFonts w:asciiTheme="minorEastAsia" w:hAnsiTheme="minorEastAsia" w:eastAsiaTheme="minorEastAsia"/>
        </w:rPr>
      </w:pPr>
    </w:p>
    <w:p w14:paraId="168FD49D">
      <w:pPr>
        <w:pStyle w:val="5"/>
        <w:spacing w:line="360" w:lineRule="auto"/>
        <w:ind w:firstLine="422" w:firstLineChars="200"/>
        <w:contextualSpacing/>
        <w:rPr>
          <w:rFonts w:asciiTheme="minorEastAsia" w:hAnsiTheme="minorEastAsia" w:eastAsiaTheme="minorEastAsia"/>
          <w:b/>
        </w:rPr>
      </w:pPr>
      <w:r>
        <w:rPr>
          <w:rFonts w:asciiTheme="minorEastAsia" w:hAnsiTheme="minorEastAsia" w:eastAsiaTheme="minorEastAsia"/>
          <w:b/>
        </w:rPr>
        <w:t>(</w:t>
      </w:r>
      <w:r>
        <w:rPr>
          <w:rFonts w:hint="eastAsia" w:asciiTheme="minorEastAsia" w:hAnsiTheme="minorEastAsia" w:eastAsiaTheme="minorEastAsia"/>
          <w:b/>
        </w:rPr>
        <w:t>注：需由企业加盖公章。</w:t>
      </w:r>
      <w:r>
        <w:rPr>
          <w:rFonts w:asciiTheme="minorEastAsia" w:hAnsiTheme="minorEastAsia" w:eastAsiaTheme="minorEastAsia"/>
          <w:b/>
        </w:rPr>
        <w:t>)</w:t>
      </w:r>
    </w:p>
    <w:p w14:paraId="583E4957">
      <w:pPr>
        <w:spacing w:line="360" w:lineRule="auto"/>
        <w:contextualSpacing/>
        <w:rPr>
          <w:rFonts w:asciiTheme="minorEastAsia" w:hAnsiTheme="minorEastAsia" w:eastAsiaTheme="minorEastAsia"/>
        </w:rPr>
      </w:pPr>
    </w:p>
    <w:p w14:paraId="5A0080ED">
      <w:pPr>
        <w:spacing w:line="360" w:lineRule="auto"/>
        <w:contextualSpacing/>
        <w:rPr>
          <w:rFonts w:asciiTheme="minorEastAsia" w:hAnsiTheme="minorEastAsia" w:eastAsiaTheme="minorEastAsia"/>
          <w:sz w:val="24"/>
        </w:rPr>
      </w:pPr>
    </w:p>
    <w:p w14:paraId="76815A87">
      <w:pPr>
        <w:spacing w:line="360" w:lineRule="auto"/>
        <w:contextualSpacing/>
        <w:rPr>
          <w:rFonts w:asciiTheme="minorEastAsia" w:hAnsiTheme="minorEastAsia" w:eastAsiaTheme="minorEastAsia"/>
          <w:sz w:val="24"/>
        </w:rPr>
      </w:pPr>
    </w:p>
    <w:p w14:paraId="20290F29">
      <w:pPr>
        <w:spacing w:line="360" w:lineRule="auto"/>
        <w:contextualSpacing/>
        <w:rPr>
          <w:rFonts w:asciiTheme="minorEastAsia" w:hAnsiTheme="minorEastAsia" w:eastAsiaTheme="minorEastAsia"/>
          <w:sz w:val="24"/>
        </w:rPr>
      </w:pPr>
    </w:p>
    <w:p w14:paraId="7967511B">
      <w:pPr>
        <w:spacing w:line="360" w:lineRule="auto"/>
        <w:contextualSpacing/>
        <w:rPr>
          <w:rFonts w:asciiTheme="minorEastAsia" w:hAnsiTheme="minorEastAsia" w:eastAsiaTheme="minorEastAsia"/>
          <w:sz w:val="24"/>
        </w:rPr>
      </w:pPr>
    </w:p>
    <w:p w14:paraId="510D910F">
      <w:pPr>
        <w:spacing w:line="360" w:lineRule="auto"/>
        <w:contextualSpacing/>
        <w:rPr>
          <w:rFonts w:asciiTheme="minorEastAsia" w:hAnsiTheme="minorEastAsia" w:eastAsiaTheme="minorEastAsia"/>
        </w:rPr>
      </w:pPr>
    </w:p>
    <w:p w14:paraId="699E0672">
      <w:pPr>
        <w:spacing w:line="360" w:lineRule="auto"/>
        <w:contextualSpacing/>
        <w:rPr>
          <w:rFonts w:asciiTheme="minorEastAsia" w:hAnsiTheme="minorEastAsia" w:eastAsiaTheme="minorEastAsia"/>
        </w:rPr>
      </w:pPr>
    </w:p>
    <w:p w14:paraId="2566B47F">
      <w:pPr>
        <w:spacing w:line="360" w:lineRule="auto"/>
        <w:contextualSpacing/>
        <w:rPr>
          <w:rFonts w:asciiTheme="minorEastAsia" w:hAnsiTheme="minorEastAsia" w:eastAsiaTheme="minorEastAsia"/>
          <w:u w:val="single"/>
        </w:rPr>
      </w:pPr>
      <w:r>
        <w:rPr>
          <w:rFonts w:hint="eastAsia" w:asciiTheme="minorEastAsia" w:hAnsiTheme="minorEastAsia" w:eastAsiaTheme="minorEastAsia"/>
        </w:rPr>
        <w:t>供应商</w:t>
      </w:r>
      <w:r>
        <w:rPr>
          <w:rFonts w:asciiTheme="minorEastAsia" w:hAnsiTheme="minorEastAsia" w:eastAsiaTheme="minorEastAsia"/>
        </w:rPr>
        <w:t>(</w:t>
      </w:r>
      <w:r>
        <w:rPr>
          <w:rFonts w:hint="eastAsia" w:asciiTheme="minorEastAsia" w:hAnsiTheme="minorEastAsia" w:eastAsiaTheme="minorEastAsia"/>
        </w:rPr>
        <w:t>全称并加盖公章</w:t>
      </w:r>
      <w:r>
        <w:rPr>
          <w:rFonts w:asciiTheme="minorEastAsia" w:hAnsiTheme="minorEastAsia" w:eastAsiaTheme="minorEastAsia"/>
        </w:rPr>
        <w:t>)</w:t>
      </w:r>
      <w:r>
        <w:rPr>
          <w:rFonts w:hint="eastAsia" w:asciiTheme="minorEastAsia" w:hAnsiTheme="minorEastAsia" w:eastAsiaTheme="minorEastAsia"/>
        </w:rPr>
        <w:t>：</w:t>
      </w:r>
      <w:r>
        <w:rPr>
          <w:rFonts w:hint="eastAsia" w:asciiTheme="minorEastAsia" w:hAnsiTheme="minorEastAsia" w:eastAsiaTheme="minorEastAsia"/>
          <w:u w:val="single"/>
        </w:rPr>
        <w:t xml:space="preserve">                   </w:t>
      </w:r>
    </w:p>
    <w:p w14:paraId="011165BA">
      <w:pPr>
        <w:spacing w:line="360" w:lineRule="auto"/>
        <w:contextualSpacing/>
        <w:rPr>
          <w:rFonts w:asciiTheme="minorEastAsia" w:hAnsiTheme="minorEastAsia" w:eastAsiaTheme="minorEastAsia"/>
        </w:rPr>
      </w:pPr>
      <w:r>
        <w:rPr>
          <w:rFonts w:hint="eastAsia" w:asciiTheme="minorEastAsia" w:hAnsiTheme="minorEastAsia" w:eastAsiaTheme="minorEastAsia"/>
        </w:rPr>
        <w:t>供应商代表签名：</w:t>
      </w:r>
      <w:r>
        <w:rPr>
          <w:rFonts w:hint="eastAsia" w:asciiTheme="minorEastAsia" w:hAnsiTheme="minorEastAsia" w:eastAsiaTheme="minorEastAsia"/>
          <w:u w:val="single"/>
        </w:rPr>
        <w:t xml:space="preserve">                   </w:t>
      </w:r>
    </w:p>
    <w:p w14:paraId="775808B8">
      <w:pPr>
        <w:spacing w:line="360" w:lineRule="auto"/>
        <w:contextualSpacing/>
        <w:rPr>
          <w:rFonts w:cs="宋体" w:asciiTheme="minorEastAsia" w:hAnsiTheme="minorEastAsia" w:eastAsiaTheme="minorEastAsia"/>
        </w:rPr>
      </w:pPr>
      <w:r>
        <w:rPr>
          <w:rFonts w:hint="eastAsia" w:cs="宋体" w:asciiTheme="minorEastAsia" w:hAnsiTheme="minorEastAsia" w:eastAsiaTheme="minorEastAsia"/>
        </w:rPr>
        <w:t>日      期：</w:t>
      </w:r>
      <w:r>
        <w:rPr>
          <w:rFonts w:hint="eastAsia" w:cs="宋体" w:asciiTheme="minorEastAsia" w:hAnsiTheme="minorEastAsia" w:eastAsiaTheme="minorEastAsia"/>
          <w:u w:val="single"/>
        </w:rPr>
        <w:t xml:space="preserve">       </w:t>
      </w:r>
      <w:r>
        <w:rPr>
          <w:rFonts w:hint="eastAsia" w:cs="宋体" w:asciiTheme="minorEastAsia" w:hAnsiTheme="minorEastAsia" w:eastAsiaTheme="minorEastAsia"/>
        </w:rPr>
        <w:t>年</w:t>
      </w:r>
      <w:r>
        <w:rPr>
          <w:rFonts w:hint="eastAsia" w:cs="宋体" w:asciiTheme="minorEastAsia" w:hAnsiTheme="minorEastAsia" w:eastAsiaTheme="minorEastAsia"/>
          <w:u w:val="single"/>
        </w:rPr>
        <w:t xml:space="preserve">        </w:t>
      </w:r>
      <w:r>
        <w:rPr>
          <w:rFonts w:hint="eastAsia" w:cs="宋体" w:asciiTheme="minorEastAsia" w:hAnsiTheme="minorEastAsia" w:eastAsiaTheme="minorEastAsia"/>
        </w:rPr>
        <w:t xml:space="preserve">月 </w:t>
      </w:r>
      <w:r>
        <w:rPr>
          <w:rFonts w:hint="eastAsia" w:cs="宋体" w:asciiTheme="minorEastAsia" w:hAnsiTheme="minorEastAsia" w:eastAsiaTheme="minorEastAsia"/>
          <w:u w:val="single"/>
        </w:rPr>
        <w:t xml:space="preserve">      </w:t>
      </w:r>
      <w:r>
        <w:rPr>
          <w:rFonts w:hint="eastAsia" w:cs="宋体" w:asciiTheme="minorEastAsia" w:hAnsiTheme="minorEastAsia" w:eastAsiaTheme="minorEastAsia"/>
        </w:rPr>
        <w:t xml:space="preserve"> 日</w:t>
      </w:r>
    </w:p>
    <w:p w14:paraId="26F6895C">
      <w:pPr>
        <w:pStyle w:val="5"/>
        <w:spacing w:line="360" w:lineRule="auto"/>
        <w:contextualSpacing/>
      </w:pPr>
    </w:p>
    <w:p w14:paraId="0399F3FD">
      <w:pPr>
        <w:widowControl/>
        <w:jc w:val="left"/>
      </w:pPr>
      <w:r>
        <w:br w:type="page"/>
      </w:r>
    </w:p>
    <w:p w14:paraId="412E1353">
      <w:pPr>
        <w:pStyle w:val="26"/>
        <w:jc w:val="center"/>
        <w:outlineLvl w:val="9"/>
        <w:rPr>
          <w:rFonts w:hAnsi="宋体"/>
          <w:szCs w:val="28"/>
        </w:rPr>
      </w:pPr>
      <w:bookmarkStart w:id="10" w:name="_Toc113457532"/>
      <w:r>
        <w:rPr>
          <w:rFonts w:hint="eastAsia" w:hAnsi="宋体"/>
          <w:b/>
          <w:szCs w:val="28"/>
        </w:rPr>
        <w:t>承诺书</w:t>
      </w:r>
    </w:p>
    <w:p w14:paraId="250BC85E">
      <w:pPr>
        <w:spacing w:line="360" w:lineRule="exact"/>
        <w:rPr>
          <w:rFonts w:ascii="宋体" w:eastAsiaTheme="minorEastAsia"/>
          <w:szCs w:val="21"/>
          <w:u w:val="single"/>
        </w:rPr>
      </w:pPr>
      <w:r>
        <w:rPr>
          <w:rFonts w:hint="eastAsia" w:ascii="宋体" w:hAnsi="宋体"/>
          <w:szCs w:val="21"/>
        </w:rPr>
        <w:t>致：</w:t>
      </w:r>
      <w:r>
        <w:rPr>
          <w:rFonts w:hint="eastAsia" w:asciiTheme="minorEastAsia" w:hAnsiTheme="minorEastAsia" w:eastAsiaTheme="minorEastAsia"/>
          <w:u w:val="single"/>
        </w:rPr>
        <w:t xml:space="preserve">福建省贸易促进中心 </w:t>
      </w:r>
    </w:p>
    <w:p w14:paraId="07F937A1">
      <w:pPr>
        <w:spacing w:line="360" w:lineRule="exact"/>
        <w:ind w:firstLine="420"/>
        <w:rPr>
          <w:rFonts w:ascii="宋体"/>
          <w:szCs w:val="21"/>
        </w:rPr>
      </w:pPr>
      <w:r>
        <w:rPr>
          <w:rFonts w:hint="eastAsia" w:ascii="宋体" w:hAnsi="宋体"/>
          <w:szCs w:val="21"/>
        </w:rPr>
        <w:t>根据贵方为</w:t>
      </w:r>
      <w:r>
        <w:rPr>
          <w:rFonts w:hint="eastAsia" w:ascii="宋体" w:hAnsi="宋体"/>
          <w:szCs w:val="21"/>
          <w:u w:val="single"/>
        </w:rPr>
        <w:t xml:space="preserve">               </w:t>
      </w:r>
      <w:r>
        <w:rPr>
          <w:rFonts w:hint="eastAsia" w:ascii="宋体" w:hAnsi="宋体"/>
          <w:szCs w:val="21"/>
        </w:rPr>
        <w:t>项目的询价通知，本签名代表</w:t>
      </w:r>
      <w:r>
        <w:rPr>
          <w:rFonts w:hint="eastAsia" w:ascii="宋体" w:hAnsi="宋体" w:cs="宋体"/>
          <w:szCs w:val="21"/>
          <w:u w:val="single"/>
        </w:rPr>
        <w:t xml:space="preserve">     、    </w:t>
      </w:r>
      <w:r>
        <w:rPr>
          <w:rFonts w:ascii="宋体" w:hAnsi="宋体"/>
          <w:szCs w:val="21"/>
        </w:rPr>
        <w:t>(</w:t>
      </w:r>
      <w:r>
        <w:rPr>
          <w:rFonts w:hint="eastAsia" w:ascii="宋体" w:hAnsi="宋体"/>
          <w:szCs w:val="21"/>
        </w:rPr>
        <w:t>全名、职务</w:t>
      </w:r>
      <w:r>
        <w:rPr>
          <w:rFonts w:ascii="宋体" w:hAnsi="宋体"/>
          <w:szCs w:val="21"/>
        </w:rPr>
        <w:t>)</w:t>
      </w:r>
      <w:r>
        <w:rPr>
          <w:rFonts w:hint="eastAsia" w:ascii="宋体" w:hAnsi="宋体"/>
          <w:szCs w:val="21"/>
        </w:rPr>
        <w:t>正式被授权并代表供应商</w:t>
      </w:r>
      <w:r>
        <w:rPr>
          <w:rFonts w:hint="eastAsia" w:ascii="宋体" w:hAnsi="宋体" w:cs="宋体"/>
          <w:szCs w:val="21"/>
          <w:u w:val="single"/>
        </w:rPr>
        <w:t xml:space="preserve">     、    </w:t>
      </w:r>
      <w:r>
        <w:rPr>
          <w:rFonts w:ascii="宋体" w:hAnsi="宋体"/>
          <w:szCs w:val="21"/>
        </w:rPr>
        <w:t>(</w:t>
      </w:r>
      <w:r>
        <w:rPr>
          <w:rFonts w:hint="eastAsia" w:ascii="宋体" w:hAnsi="宋体"/>
          <w:szCs w:val="21"/>
        </w:rPr>
        <w:t>供应商名称、地址</w:t>
      </w:r>
      <w:r>
        <w:rPr>
          <w:rFonts w:ascii="宋体" w:hAnsi="宋体"/>
          <w:szCs w:val="21"/>
        </w:rPr>
        <w:t>)</w:t>
      </w:r>
      <w:r>
        <w:rPr>
          <w:rFonts w:hint="eastAsia" w:ascii="宋体" w:hAnsi="宋体"/>
          <w:szCs w:val="21"/>
        </w:rPr>
        <w:t>提交下述文件正本一份和可读介质（光盘或U盘）</w:t>
      </w:r>
      <w:r>
        <w:rPr>
          <w:rFonts w:hint="eastAsia" w:ascii="宋体" w:hAnsi="宋体"/>
          <w:szCs w:val="21"/>
          <w:lang w:val="en-US" w:eastAsia="zh-CN"/>
        </w:rPr>
        <w:t>一</w:t>
      </w:r>
      <w:r>
        <w:rPr>
          <w:rFonts w:hint="eastAsia" w:ascii="宋体" w:hAnsi="宋体"/>
          <w:szCs w:val="21"/>
        </w:rPr>
        <w:t>份。</w:t>
      </w:r>
    </w:p>
    <w:p w14:paraId="4A96C28F">
      <w:pPr>
        <w:spacing w:line="440" w:lineRule="exact"/>
        <w:ind w:firstLine="420" w:firstLineChars="200"/>
        <w:rPr>
          <w:rFonts w:ascii="宋体" w:hAnsi="宋体"/>
          <w:szCs w:val="21"/>
        </w:rPr>
      </w:pPr>
      <w:r>
        <w:rPr>
          <w:rFonts w:hint="eastAsia" w:ascii="宋体" w:hAnsi="宋体"/>
          <w:szCs w:val="21"/>
        </w:rPr>
        <w:t>1.报价一览表</w:t>
      </w:r>
    </w:p>
    <w:p w14:paraId="5512CC4D">
      <w:pPr>
        <w:spacing w:line="440" w:lineRule="exact"/>
        <w:ind w:firstLine="420"/>
        <w:rPr>
          <w:rFonts w:ascii="宋体" w:hAnsi="宋体"/>
          <w:szCs w:val="21"/>
        </w:rPr>
      </w:pPr>
      <w:r>
        <w:rPr>
          <w:rFonts w:hint="eastAsia" w:ascii="宋体" w:hAnsi="宋体"/>
          <w:szCs w:val="21"/>
        </w:rPr>
        <w:t>2.技术和服务要求偏离表　　</w:t>
      </w:r>
    </w:p>
    <w:p w14:paraId="6058F377">
      <w:pPr>
        <w:spacing w:line="440" w:lineRule="exact"/>
        <w:ind w:firstLine="420"/>
        <w:rPr>
          <w:rFonts w:ascii="宋体" w:hAnsi="宋体"/>
          <w:szCs w:val="21"/>
        </w:rPr>
      </w:pPr>
      <w:r>
        <w:rPr>
          <w:rFonts w:hint="eastAsia" w:ascii="宋体" w:hAnsi="宋体"/>
          <w:szCs w:val="21"/>
        </w:rPr>
        <w:t>3.商务条件要求偏离表</w:t>
      </w:r>
    </w:p>
    <w:p w14:paraId="57920EEE">
      <w:pPr>
        <w:spacing w:line="440" w:lineRule="exact"/>
        <w:rPr>
          <w:rFonts w:ascii="宋体" w:hAnsi="宋体"/>
          <w:szCs w:val="21"/>
        </w:rPr>
      </w:pPr>
      <w:r>
        <w:rPr>
          <w:rFonts w:hint="eastAsia" w:ascii="宋体" w:hAnsi="宋体"/>
          <w:szCs w:val="21"/>
        </w:rPr>
        <w:t>　　4.供应商的资格证明材料</w:t>
      </w:r>
    </w:p>
    <w:p w14:paraId="344F736B">
      <w:pPr>
        <w:spacing w:line="440" w:lineRule="exact"/>
        <w:ind w:firstLine="420"/>
        <w:rPr>
          <w:rFonts w:ascii="宋体" w:hAnsi="宋体"/>
          <w:szCs w:val="21"/>
        </w:rPr>
      </w:pPr>
      <w:r>
        <w:rPr>
          <w:rFonts w:hint="eastAsia" w:ascii="宋体" w:hAnsi="宋体"/>
          <w:szCs w:val="21"/>
        </w:rPr>
        <w:t>5.退还保证金函</w:t>
      </w:r>
    </w:p>
    <w:p w14:paraId="2179AB45">
      <w:pPr>
        <w:pStyle w:val="5"/>
        <w:ind w:firstLine="420"/>
      </w:pPr>
    </w:p>
    <w:p w14:paraId="213E7EF5">
      <w:pPr>
        <w:spacing w:line="360" w:lineRule="exact"/>
        <w:rPr>
          <w:rFonts w:ascii="宋体"/>
          <w:szCs w:val="21"/>
        </w:rPr>
      </w:pPr>
      <w:r>
        <w:rPr>
          <w:rFonts w:hint="eastAsia" w:ascii="宋体" w:hAnsi="宋体"/>
          <w:szCs w:val="21"/>
        </w:rPr>
        <w:t>据此函，签名代表宣布同意如下：</w:t>
      </w:r>
    </w:p>
    <w:p w14:paraId="3F14E0A2">
      <w:pPr>
        <w:spacing w:line="360" w:lineRule="exact"/>
        <w:ind w:firstLine="420" w:firstLineChars="200"/>
        <w:rPr>
          <w:rFonts w:ascii="宋体"/>
          <w:szCs w:val="21"/>
        </w:rPr>
      </w:pPr>
      <w:r>
        <w:rPr>
          <w:rFonts w:ascii="宋体" w:hAnsi="宋体"/>
          <w:szCs w:val="21"/>
        </w:rPr>
        <w:t>1.</w:t>
      </w:r>
      <w:r>
        <w:rPr>
          <w:rFonts w:hint="eastAsia" w:ascii="宋体" w:hAnsi="宋体"/>
          <w:szCs w:val="21"/>
        </w:rPr>
        <w:t>供应商已详细审查全部询价通知书，包括修改文件</w:t>
      </w:r>
      <w:r>
        <w:rPr>
          <w:rFonts w:ascii="宋体" w:hAnsi="宋体"/>
          <w:szCs w:val="21"/>
        </w:rPr>
        <w:t>(</w:t>
      </w:r>
      <w:r>
        <w:rPr>
          <w:rFonts w:hint="eastAsia" w:ascii="宋体" w:hAnsi="宋体"/>
          <w:szCs w:val="21"/>
        </w:rPr>
        <w:t>如有的话</w:t>
      </w:r>
      <w:r>
        <w:rPr>
          <w:rFonts w:ascii="宋体" w:hAnsi="宋体"/>
          <w:szCs w:val="21"/>
        </w:rPr>
        <w:t>)</w:t>
      </w:r>
      <w:r>
        <w:rPr>
          <w:rFonts w:hint="eastAsia" w:ascii="宋体" w:hAnsi="宋体"/>
          <w:szCs w:val="21"/>
        </w:rPr>
        <w:t>和有关附件，将自行承担因对全部询价通知书理解不正确或误解而产生的相应后果。</w:t>
      </w:r>
    </w:p>
    <w:p w14:paraId="03856B7A">
      <w:pPr>
        <w:spacing w:line="360" w:lineRule="exact"/>
        <w:rPr>
          <w:rFonts w:ascii="宋体"/>
          <w:sz w:val="24"/>
        </w:rPr>
      </w:pPr>
      <w:r>
        <w:rPr>
          <w:rFonts w:ascii="宋体" w:hAnsi="宋体"/>
          <w:szCs w:val="21"/>
        </w:rPr>
        <w:t xml:space="preserve">    </w:t>
      </w:r>
      <w:r>
        <w:rPr>
          <w:rFonts w:hint="eastAsia" w:ascii="宋体" w:hAnsi="宋体"/>
          <w:szCs w:val="21"/>
        </w:rPr>
        <w:t>2</w:t>
      </w:r>
      <w:r>
        <w:rPr>
          <w:rFonts w:ascii="宋体" w:hAnsi="宋体"/>
          <w:szCs w:val="21"/>
        </w:rPr>
        <w:t>.</w:t>
      </w:r>
      <w:r>
        <w:rPr>
          <w:rFonts w:hint="eastAsia" w:ascii="宋体" w:hAnsi="宋体"/>
          <w:szCs w:val="21"/>
        </w:rPr>
        <w:t>供应商保证遵守询价通知书的全部规定，供应商所提交的材料中所含的信息均为真实、准确、完整，且不具有任何误导性。所提供的相关材料的复印件均与原件一致。</w:t>
      </w:r>
    </w:p>
    <w:p w14:paraId="58681D6D">
      <w:pPr>
        <w:spacing w:line="360" w:lineRule="exact"/>
        <w:rPr>
          <w:rFonts w:ascii="宋体"/>
          <w:szCs w:val="21"/>
        </w:rPr>
      </w:pPr>
      <w:r>
        <w:rPr>
          <w:rFonts w:ascii="宋体" w:hAnsi="宋体"/>
          <w:szCs w:val="21"/>
        </w:rPr>
        <w:t xml:space="preserve">    </w:t>
      </w:r>
      <w:r>
        <w:rPr>
          <w:rFonts w:hint="eastAsia" w:ascii="宋体" w:hAnsi="宋体"/>
          <w:szCs w:val="21"/>
        </w:rPr>
        <w:t>3</w:t>
      </w:r>
      <w:r>
        <w:rPr>
          <w:rFonts w:ascii="宋体" w:hAnsi="宋体"/>
          <w:szCs w:val="21"/>
        </w:rPr>
        <w:t>.</w:t>
      </w:r>
      <w:r>
        <w:rPr>
          <w:rFonts w:hint="eastAsia" w:ascii="宋体" w:hAnsi="宋体"/>
          <w:szCs w:val="21"/>
        </w:rPr>
        <w:t>供应商将按询价通知书的规定履行合同责任和义务。</w:t>
      </w:r>
    </w:p>
    <w:p w14:paraId="1FA631A1">
      <w:pPr>
        <w:spacing w:line="360" w:lineRule="exact"/>
        <w:rPr>
          <w:rFonts w:ascii="宋体"/>
          <w:szCs w:val="21"/>
        </w:rPr>
      </w:pPr>
      <w:r>
        <w:rPr>
          <w:rFonts w:ascii="宋体" w:hAnsi="宋体"/>
          <w:szCs w:val="21"/>
        </w:rPr>
        <w:t xml:space="preserve">    </w:t>
      </w:r>
      <w:r>
        <w:rPr>
          <w:rFonts w:hint="eastAsia" w:ascii="宋体" w:hAnsi="宋体"/>
          <w:szCs w:val="21"/>
        </w:rPr>
        <w:t>4</w:t>
      </w:r>
      <w:r>
        <w:rPr>
          <w:rFonts w:ascii="宋体" w:hAnsi="宋体"/>
          <w:szCs w:val="21"/>
        </w:rPr>
        <w:t>.</w:t>
      </w:r>
      <w:r>
        <w:rPr>
          <w:rFonts w:hint="eastAsia" w:ascii="宋体" w:hAnsi="宋体"/>
          <w:szCs w:val="21"/>
        </w:rPr>
        <w:t>本响应文件自询价日起响应有效期为：提交响应文件截止期结束后</w:t>
      </w:r>
      <w:r>
        <w:rPr>
          <w:rFonts w:ascii="宋体" w:hAnsi="宋体"/>
          <w:szCs w:val="21"/>
          <w:u w:val="single"/>
        </w:rPr>
        <w:t xml:space="preserve"> 60 </w:t>
      </w:r>
      <w:r>
        <w:rPr>
          <w:rFonts w:hint="eastAsia" w:ascii="宋体" w:hAnsi="宋体"/>
          <w:szCs w:val="21"/>
        </w:rPr>
        <w:t>日历日。</w:t>
      </w:r>
    </w:p>
    <w:p w14:paraId="2E4A4832">
      <w:pPr>
        <w:spacing w:line="360" w:lineRule="exact"/>
        <w:rPr>
          <w:rFonts w:ascii="宋体"/>
          <w:szCs w:val="21"/>
        </w:rPr>
      </w:pPr>
      <w:r>
        <w:rPr>
          <w:rFonts w:ascii="宋体" w:hAnsi="宋体"/>
          <w:szCs w:val="21"/>
        </w:rPr>
        <w:t xml:space="preserve">    </w:t>
      </w:r>
      <w:r>
        <w:rPr>
          <w:rFonts w:hint="eastAsia" w:ascii="宋体" w:hAnsi="宋体"/>
          <w:szCs w:val="21"/>
        </w:rPr>
        <w:t>5</w:t>
      </w:r>
      <w:r>
        <w:rPr>
          <w:rFonts w:ascii="宋体" w:hAnsi="宋体"/>
          <w:szCs w:val="21"/>
        </w:rPr>
        <w:t>.</w:t>
      </w:r>
      <w:r>
        <w:rPr>
          <w:rFonts w:hint="eastAsia" w:ascii="宋体" w:hAnsi="宋体"/>
          <w:szCs w:val="21"/>
        </w:rPr>
        <w:t>如果发生询价通知书第二章供应商须知第</w:t>
      </w:r>
      <w:r>
        <w:rPr>
          <w:rFonts w:ascii="宋体" w:hAnsi="宋体"/>
          <w:szCs w:val="21"/>
        </w:rPr>
        <w:t>12</w:t>
      </w:r>
      <w:r>
        <w:rPr>
          <w:rFonts w:hint="eastAsia" w:ascii="宋体" w:hAnsi="宋体"/>
          <w:szCs w:val="21"/>
        </w:rPr>
        <w:t>条所述情况，则同意采购人不予退还保证金。</w:t>
      </w:r>
    </w:p>
    <w:p w14:paraId="098F59DB">
      <w:pPr>
        <w:spacing w:line="360" w:lineRule="exact"/>
        <w:ind w:firstLine="420" w:firstLineChars="200"/>
        <w:rPr>
          <w:rFonts w:ascii="宋体"/>
          <w:szCs w:val="21"/>
        </w:rPr>
      </w:pPr>
      <w:r>
        <w:rPr>
          <w:rFonts w:ascii="宋体" w:hAnsi="宋体"/>
          <w:szCs w:val="21"/>
        </w:rPr>
        <w:t>7.</w:t>
      </w:r>
      <w:r>
        <w:rPr>
          <w:rFonts w:hint="eastAsia" w:ascii="宋体" w:hAnsi="宋体"/>
          <w:szCs w:val="21"/>
        </w:rPr>
        <w:t>供应商同意提供按照询价采购单位可能要求的与其询价有关的一切数据或资料，完全理解采购人不一定要接受最低的报价或收到的任何报价。</w:t>
      </w:r>
    </w:p>
    <w:p w14:paraId="580C9E17">
      <w:pPr>
        <w:spacing w:line="360" w:lineRule="exact"/>
        <w:ind w:firstLine="420" w:firstLineChars="200"/>
      </w:pPr>
      <w:r>
        <w:rPr>
          <w:rFonts w:ascii="宋体" w:hAnsi="宋体"/>
          <w:szCs w:val="21"/>
        </w:rPr>
        <w:t xml:space="preserve">8. </w:t>
      </w:r>
      <w:r>
        <w:rPr>
          <w:rFonts w:hint="eastAsia" w:ascii="宋体" w:hAnsi="宋体"/>
          <w:szCs w:val="21"/>
        </w:rPr>
        <w:t>与本响应文件有关的一切正式往来通讯请寄：</w:t>
      </w:r>
    </w:p>
    <w:p w14:paraId="43E6543A">
      <w:pPr>
        <w:spacing w:line="360" w:lineRule="exact"/>
        <w:rPr>
          <w:rFonts w:ascii="宋体" w:hAnsi="宋体" w:cs="宋体"/>
          <w:szCs w:val="21"/>
          <w:u w:val="single"/>
        </w:rPr>
      </w:pPr>
      <w:r>
        <w:rPr>
          <w:rFonts w:hint="eastAsia" w:ascii="宋体" w:hAnsi="宋体" w:cs="宋体"/>
          <w:szCs w:val="21"/>
        </w:rPr>
        <w:t xml:space="preserve"> 地址： </w:t>
      </w:r>
      <w:r>
        <w:rPr>
          <w:rFonts w:hint="eastAsia" w:ascii="宋体" w:hAnsi="宋体" w:cs="宋体"/>
          <w:szCs w:val="21"/>
          <w:u w:val="single"/>
        </w:rPr>
        <w:t xml:space="preserve">                </w:t>
      </w:r>
      <w:r>
        <w:rPr>
          <w:rFonts w:hint="eastAsia" w:ascii="宋体" w:hAnsi="宋体" w:cs="宋体"/>
          <w:szCs w:val="21"/>
        </w:rPr>
        <w:t xml:space="preserve"> 邮编： </w:t>
      </w:r>
      <w:r>
        <w:rPr>
          <w:rFonts w:hint="eastAsia" w:ascii="宋体" w:hAnsi="宋体" w:cs="宋体"/>
          <w:szCs w:val="21"/>
          <w:u w:val="single"/>
        </w:rPr>
        <w:t xml:space="preserve">                 </w:t>
      </w:r>
    </w:p>
    <w:p w14:paraId="60E85BDA">
      <w:pPr>
        <w:spacing w:line="360" w:lineRule="exact"/>
        <w:rPr>
          <w:rFonts w:ascii="宋体" w:hAnsi="宋体" w:cs="宋体"/>
          <w:szCs w:val="21"/>
          <w:u w:val="single"/>
        </w:rPr>
      </w:pPr>
      <w:r>
        <w:rPr>
          <w:rFonts w:hint="eastAsia" w:ascii="宋体" w:hAnsi="宋体" w:cs="宋体"/>
          <w:szCs w:val="21"/>
        </w:rPr>
        <w:t xml:space="preserve"> 电话： </w:t>
      </w:r>
      <w:r>
        <w:rPr>
          <w:rFonts w:hint="eastAsia" w:ascii="宋体" w:hAnsi="宋体" w:cs="宋体"/>
          <w:szCs w:val="21"/>
          <w:u w:val="single"/>
        </w:rPr>
        <w:t xml:space="preserve">                </w:t>
      </w:r>
      <w:r>
        <w:rPr>
          <w:rFonts w:hint="eastAsia" w:ascii="宋体" w:hAnsi="宋体" w:cs="宋体"/>
          <w:szCs w:val="21"/>
        </w:rPr>
        <w:t xml:space="preserve"> 传真： </w:t>
      </w:r>
      <w:r>
        <w:rPr>
          <w:rFonts w:hint="eastAsia" w:ascii="宋体" w:hAnsi="宋体" w:cs="宋体"/>
          <w:szCs w:val="21"/>
          <w:u w:val="single"/>
        </w:rPr>
        <w:t xml:space="preserve">                 </w:t>
      </w:r>
    </w:p>
    <w:p w14:paraId="5CB7EC91">
      <w:pPr>
        <w:spacing w:line="360" w:lineRule="exact"/>
        <w:rPr>
          <w:rFonts w:ascii="宋体" w:hAnsi="宋体" w:cs="宋体"/>
          <w:szCs w:val="21"/>
          <w:u w:val="single"/>
        </w:rPr>
      </w:pPr>
      <w:r>
        <w:rPr>
          <w:rFonts w:hint="eastAsia" w:ascii="宋体" w:hAnsi="宋体" w:cs="宋体"/>
          <w:szCs w:val="21"/>
        </w:rPr>
        <w:t xml:space="preserve"> 供应商代表签名： </w:t>
      </w:r>
      <w:r>
        <w:rPr>
          <w:rFonts w:hint="eastAsia" w:ascii="宋体" w:hAnsi="宋体" w:cs="宋体"/>
          <w:szCs w:val="21"/>
          <w:u w:val="single"/>
        </w:rPr>
        <w:t xml:space="preserve">                </w:t>
      </w:r>
    </w:p>
    <w:p w14:paraId="47E7A532">
      <w:pPr>
        <w:spacing w:line="360" w:lineRule="exact"/>
        <w:rPr>
          <w:rFonts w:ascii="宋体" w:hAnsi="宋体" w:cs="宋体"/>
          <w:szCs w:val="21"/>
        </w:rPr>
      </w:pPr>
      <w:r>
        <w:rPr>
          <w:rFonts w:hint="eastAsia" w:ascii="宋体" w:hAnsi="宋体" w:cs="宋体"/>
          <w:szCs w:val="21"/>
        </w:rPr>
        <w:t xml:space="preserve"> 供应商（全称并加盖公章）：</w:t>
      </w:r>
      <w:r>
        <w:rPr>
          <w:rFonts w:hint="eastAsia" w:ascii="宋体" w:hAnsi="宋体" w:cs="宋体"/>
          <w:szCs w:val="21"/>
          <w:u w:val="single"/>
        </w:rPr>
        <w:t xml:space="preserve">                       </w:t>
      </w:r>
    </w:p>
    <w:p w14:paraId="224C6418">
      <w:pPr>
        <w:spacing w:line="360" w:lineRule="exact"/>
        <w:rPr>
          <w:rFonts w:ascii="宋体" w:hAnsi="宋体" w:cs="宋体"/>
          <w:b/>
          <w:szCs w:val="21"/>
        </w:rPr>
      </w:pPr>
      <w:r>
        <w:rPr>
          <w:rFonts w:hint="eastAsia" w:ascii="宋体" w:hAnsi="宋体" w:cs="宋体"/>
          <w:szCs w:val="21"/>
        </w:rPr>
        <w:t xml:space="preserve"> 日  期： </w:t>
      </w:r>
      <w:r>
        <w:rPr>
          <w:rFonts w:hint="eastAsia" w:ascii="宋体" w:hAnsi="宋体" w:cs="宋体"/>
          <w:szCs w:val="21"/>
          <w:u w:val="single"/>
        </w:rPr>
        <w:t xml:space="preserve">    </w:t>
      </w:r>
      <w:r>
        <w:rPr>
          <w:rFonts w:hint="eastAsia" w:ascii="宋体" w:hAnsi="宋体" w:cs="宋体"/>
          <w:szCs w:val="21"/>
        </w:rPr>
        <w:t xml:space="preserve">年 </w:t>
      </w:r>
      <w:r>
        <w:rPr>
          <w:rFonts w:hint="eastAsia" w:ascii="宋体" w:hAnsi="宋体" w:cs="宋体"/>
          <w:szCs w:val="21"/>
          <w:u w:val="single"/>
        </w:rPr>
        <w:t xml:space="preserve">   </w:t>
      </w:r>
      <w:r>
        <w:rPr>
          <w:rFonts w:hint="eastAsia" w:ascii="宋体" w:hAnsi="宋体" w:cs="宋体"/>
          <w:szCs w:val="21"/>
        </w:rPr>
        <w:t xml:space="preserve">月 </w:t>
      </w:r>
      <w:r>
        <w:rPr>
          <w:rFonts w:hint="eastAsia" w:ascii="宋体" w:hAnsi="宋体" w:cs="宋体"/>
          <w:szCs w:val="21"/>
          <w:u w:val="single"/>
        </w:rPr>
        <w:t xml:space="preserve">   </w:t>
      </w:r>
      <w:r>
        <w:rPr>
          <w:rFonts w:hint="eastAsia" w:ascii="宋体" w:hAnsi="宋体" w:cs="宋体"/>
          <w:szCs w:val="21"/>
        </w:rPr>
        <w:t>日</w:t>
      </w:r>
    </w:p>
    <w:p w14:paraId="17B481E5">
      <w:pPr>
        <w:rPr>
          <w:rFonts w:hAnsi="宋体" w:cs="宋体"/>
          <w:b/>
          <w:sz w:val="32"/>
          <w:szCs w:val="28"/>
        </w:rPr>
      </w:pPr>
    </w:p>
    <w:p w14:paraId="630DF448">
      <w:pPr>
        <w:rPr>
          <w:rFonts w:hAnsi="宋体" w:cs="宋体"/>
          <w:b/>
          <w:sz w:val="32"/>
          <w:szCs w:val="28"/>
        </w:rPr>
      </w:pPr>
      <w:r>
        <w:rPr>
          <w:rFonts w:hint="eastAsia" w:hAnsi="宋体" w:cs="宋体"/>
          <w:b/>
          <w:sz w:val="32"/>
          <w:szCs w:val="28"/>
        </w:rPr>
        <w:br w:type="page"/>
      </w:r>
    </w:p>
    <w:p w14:paraId="71B5A6D4">
      <w:pPr>
        <w:pStyle w:val="26"/>
        <w:spacing w:line="360" w:lineRule="auto"/>
        <w:contextualSpacing/>
        <w:jc w:val="center"/>
        <w:outlineLvl w:val="9"/>
        <w:rPr>
          <w:rFonts w:hAnsi="宋体" w:cs="宋体"/>
          <w:b/>
          <w:sz w:val="32"/>
          <w:szCs w:val="28"/>
        </w:rPr>
      </w:pPr>
      <w:r>
        <w:rPr>
          <w:rFonts w:hint="eastAsia" w:hAnsi="宋体" w:cs="宋体"/>
          <w:b/>
          <w:sz w:val="32"/>
          <w:szCs w:val="28"/>
        </w:rPr>
        <w:t>附件5：退还保证金函</w:t>
      </w:r>
      <w:bookmarkEnd w:id="10"/>
    </w:p>
    <w:p w14:paraId="3C2D8DAB">
      <w:pPr>
        <w:pStyle w:val="26"/>
        <w:spacing w:line="360" w:lineRule="auto"/>
        <w:contextualSpacing/>
        <w:jc w:val="center"/>
        <w:outlineLvl w:val="9"/>
        <w:rPr>
          <w:rFonts w:hAnsi="宋体" w:cs="宋体"/>
          <w:b/>
          <w:sz w:val="32"/>
          <w:szCs w:val="28"/>
        </w:rPr>
      </w:pPr>
    </w:p>
    <w:p w14:paraId="118D580C">
      <w:pPr>
        <w:spacing w:line="360" w:lineRule="auto"/>
        <w:contextualSpacing/>
        <w:rPr>
          <w:rFonts w:ascii="宋体"/>
          <w:szCs w:val="21"/>
        </w:rPr>
      </w:pPr>
      <w:r>
        <w:rPr>
          <w:rFonts w:hint="eastAsia" w:ascii="宋体" w:hAnsi="宋体"/>
          <w:szCs w:val="21"/>
        </w:rPr>
        <w:t>致：</w:t>
      </w:r>
      <w:r>
        <w:rPr>
          <w:rFonts w:hint="eastAsia" w:ascii="宋体" w:hAnsi="宋体"/>
          <w:szCs w:val="21"/>
          <w:u w:val="single"/>
        </w:rPr>
        <w:t xml:space="preserve">福建省贸易促进中心  </w:t>
      </w:r>
    </w:p>
    <w:p w14:paraId="4DC8D023">
      <w:pPr>
        <w:tabs>
          <w:tab w:val="left" w:pos="978"/>
        </w:tabs>
        <w:spacing w:line="360" w:lineRule="auto"/>
        <w:ind w:firstLine="411" w:firstLineChars="196"/>
        <w:contextualSpacing/>
        <w:rPr>
          <w:rFonts w:ascii="宋体"/>
          <w:sz w:val="24"/>
        </w:rPr>
      </w:pPr>
      <w:r>
        <w:rPr>
          <w:rFonts w:hint="eastAsia" w:ascii="宋体" w:hAnsi="宋体"/>
          <w:szCs w:val="21"/>
        </w:rPr>
        <w:t>我司参与贵中心于</w:t>
      </w:r>
      <w:r>
        <w:rPr>
          <w:rFonts w:hint="eastAsia" w:ascii="宋体" w:hAnsi="宋体" w:cs="宋体"/>
          <w:szCs w:val="21"/>
          <w:u w:val="single"/>
        </w:rPr>
        <w:t xml:space="preserve">  </w:t>
      </w:r>
      <w:r>
        <w:rPr>
          <w:rFonts w:hint="eastAsia" w:ascii="宋体" w:hAnsi="宋体" w:cs="宋体"/>
          <w:szCs w:val="21"/>
          <w:u w:val="single"/>
          <w:lang w:val="en-US" w:eastAsia="zh-CN"/>
        </w:rPr>
        <w:t xml:space="preserve"> </w:t>
      </w:r>
      <w:r>
        <w:rPr>
          <w:rFonts w:hint="eastAsia" w:ascii="宋体" w:hAnsi="宋体" w:cs="宋体"/>
          <w:szCs w:val="21"/>
          <w:u w:val="single"/>
        </w:rPr>
        <w:t xml:space="preserve"> 年  </w:t>
      </w:r>
      <w:r>
        <w:rPr>
          <w:rFonts w:hint="eastAsia" w:ascii="宋体" w:hAnsi="宋体" w:cs="宋体"/>
          <w:szCs w:val="21"/>
          <w:u w:val="single"/>
          <w:lang w:val="en-US" w:eastAsia="zh-CN"/>
        </w:rPr>
        <w:t xml:space="preserve"> </w:t>
      </w:r>
      <w:r>
        <w:rPr>
          <w:rFonts w:hint="eastAsia" w:ascii="宋体" w:hAnsi="宋体" w:cs="宋体"/>
          <w:szCs w:val="21"/>
          <w:u w:val="single"/>
        </w:rPr>
        <w:t xml:space="preserve"> 月  </w:t>
      </w:r>
      <w:r>
        <w:rPr>
          <w:rFonts w:hint="eastAsia" w:ascii="宋体" w:hAnsi="宋体" w:cs="宋体"/>
          <w:szCs w:val="21"/>
          <w:u w:val="single"/>
          <w:lang w:val="en-US" w:eastAsia="zh-CN"/>
        </w:rPr>
        <w:t xml:space="preserve"> </w:t>
      </w:r>
      <w:r>
        <w:rPr>
          <w:rFonts w:hint="eastAsia" w:ascii="宋体" w:hAnsi="宋体" w:cs="宋体"/>
          <w:szCs w:val="21"/>
          <w:u w:val="single"/>
        </w:rPr>
        <w:t xml:space="preserve"> 日</w:t>
      </w:r>
      <w:r>
        <w:rPr>
          <w:rFonts w:hint="eastAsia" w:ascii="宋体" w:hAnsi="宋体"/>
          <w:szCs w:val="21"/>
        </w:rPr>
        <w:t>组织采购的</w:t>
      </w:r>
      <w:r>
        <w:rPr>
          <w:rFonts w:ascii="宋体" w:hAnsi="宋体"/>
          <w:szCs w:val="21"/>
        </w:rPr>
        <w:t>(</w:t>
      </w:r>
      <w:r>
        <w:rPr>
          <w:rFonts w:hint="eastAsia" w:ascii="宋体" w:hAnsi="宋体"/>
          <w:szCs w:val="21"/>
        </w:rPr>
        <w:t>项目名称：</w:t>
      </w:r>
      <w:r>
        <w:rPr>
          <w:rFonts w:hint="eastAsia" w:ascii="宋体" w:hAnsi="宋体"/>
          <w:bCs/>
          <w:szCs w:val="21"/>
          <w:u w:val="single"/>
        </w:rPr>
        <w:t xml:space="preserve">              </w:t>
      </w:r>
      <w:r>
        <w:rPr>
          <w:rFonts w:ascii="宋体" w:hAnsi="宋体"/>
          <w:szCs w:val="21"/>
        </w:rPr>
        <w:t>)</w:t>
      </w:r>
      <w:r>
        <w:rPr>
          <w:rFonts w:hint="eastAsia" w:ascii="宋体" w:hAnsi="宋体"/>
          <w:szCs w:val="21"/>
        </w:rPr>
        <w:t>报价，我司于</w:t>
      </w:r>
      <w:r>
        <w:rPr>
          <w:rFonts w:hint="eastAsia" w:ascii="宋体" w:hAnsi="宋体"/>
          <w:szCs w:val="21"/>
          <w:u w:val="single"/>
        </w:rPr>
        <w:t xml:space="preserve">  </w:t>
      </w:r>
      <w:r>
        <w:rPr>
          <w:rFonts w:hint="eastAsia" w:ascii="宋体" w:hAnsi="宋体"/>
          <w:szCs w:val="21"/>
          <w:u w:val="single"/>
          <w:lang w:val="en-US" w:eastAsia="zh-CN"/>
        </w:rPr>
        <w:t xml:space="preserve"> </w:t>
      </w:r>
      <w:r>
        <w:rPr>
          <w:rFonts w:hint="eastAsia" w:ascii="宋体" w:hAnsi="宋体"/>
          <w:szCs w:val="21"/>
          <w:u w:val="single"/>
        </w:rPr>
        <w:t xml:space="preserve">  </w:t>
      </w:r>
      <w:r>
        <w:rPr>
          <w:rFonts w:hint="eastAsia" w:ascii="宋体" w:hAnsi="宋体"/>
          <w:szCs w:val="21"/>
        </w:rPr>
        <w:t>年</w:t>
      </w:r>
      <w:r>
        <w:rPr>
          <w:rFonts w:hint="eastAsia" w:ascii="宋体" w:hAnsi="宋体"/>
          <w:szCs w:val="21"/>
          <w:u w:val="single"/>
        </w:rPr>
        <w:t xml:space="preserve">   </w:t>
      </w:r>
      <w:r>
        <w:rPr>
          <w:rFonts w:hint="eastAsia" w:ascii="宋体" w:hAnsi="宋体"/>
          <w:szCs w:val="21"/>
          <w:u w:val="single"/>
          <w:lang w:val="en-US" w:eastAsia="zh-CN"/>
        </w:rPr>
        <w:t xml:space="preserve"> </w:t>
      </w:r>
      <w:r>
        <w:rPr>
          <w:rFonts w:hint="eastAsia" w:ascii="宋体" w:hAnsi="宋体"/>
          <w:szCs w:val="21"/>
          <w:u w:val="single"/>
        </w:rPr>
        <w:t xml:space="preserve"> </w:t>
      </w:r>
      <w:r>
        <w:rPr>
          <w:rFonts w:hint="eastAsia" w:ascii="宋体" w:hAnsi="宋体"/>
          <w:szCs w:val="21"/>
        </w:rPr>
        <w:t>月</w:t>
      </w:r>
      <w:r>
        <w:rPr>
          <w:rFonts w:hint="eastAsia" w:ascii="宋体" w:hAnsi="宋体"/>
          <w:szCs w:val="21"/>
          <w:u w:val="single"/>
        </w:rPr>
        <w:t xml:space="preserve"> </w:t>
      </w:r>
      <w:r>
        <w:rPr>
          <w:rFonts w:hint="eastAsia" w:ascii="宋体" w:hAnsi="宋体"/>
          <w:szCs w:val="21"/>
          <w:u w:val="single"/>
          <w:lang w:val="en-US" w:eastAsia="zh-CN"/>
        </w:rPr>
        <w:t xml:space="preserve"> </w:t>
      </w:r>
      <w:r>
        <w:rPr>
          <w:rFonts w:hint="eastAsia" w:ascii="宋体" w:hAnsi="宋体"/>
          <w:szCs w:val="21"/>
          <w:u w:val="single"/>
        </w:rPr>
        <w:t xml:space="preserve">   </w:t>
      </w:r>
      <w:r>
        <w:rPr>
          <w:rFonts w:hint="eastAsia" w:ascii="宋体" w:hAnsi="宋体"/>
          <w:szCs w:val="21"/>
        </w:rPr>
        <w:t>日以</w:t>
      </w:r>
      <w:r>
        <w:rPr>
          <w:rFonts w:hint="eastAsia" w:ascii="宋体" w:hAnsi="宋体"/>
          <w:szCs w:val="21"/>
          <w:u w:val="single"/>
        </w:rPr>
        <w:t xml:space="preserve">          </w:t>
      </w:r>
      <w:r>
        <w:rPr>
          <w:rFonts w:ascii="宋体" w:hAnsi="宋体"/>
          <w:szCs w:val="21"/>
        </w:rPr>
        <w:t>(</w:t>
      </w:r>
      <w:r>
        <w:rPr>
          <w:rFonts w:hint="eastAsia" w:ascii="宋体" w:hAnsi="宋体"/>
          <w:szCs w:val="21"/>
        </w:rPr>
        <w:t>同城转帐、异城电汇</w:t>
      </w:r>
      <w:r>
        <w:rPr>
          <w:rFonts w:ascii="宋体" w:hAnsi="宋体"/>
          <w:szCs w:val="21"/>
        </w:rPr>
        <w:t>)</w:t>
      </w:r>
      <w:r>
        <w:rPr>
          <w:rFonts w:hint="eastAsia" w:ascii="宋体" w:hAnsi="宋体"/>
          <w:szCs w:val="21"/>
        </w:rPr>
        <w:t>形式向中心账户缴纳保证金</w:t>
      </w:r>
      <w:r>
        <w:rPr>
          <w:rFonts w:hint="eastAsia" w:ascii="宋体" w:hAnsi="宋体"/>
          <w:szCs w:val="21"/>
          <w:u w:val="single"/>
        </w:rPr>
        <w:t xml:space="preserve">      </w:t>
      </w:r>
      <w:r>
        <w:rPr>
          <w:rFonts w:hint="eastAsia" w:ascii="宋体" w:hAnsi="宋体"/>
          <w:szCs w:val="21"/>
        </w:rPr>
        <w:t>元，当可退回时，请退回到我司以下账户：</w:t>
      </w:r>
    </w:p>
    <w:p w14:paraId="736977DC">
      <w:pPr>
        <w:spacing w:line="360" w:lineRule="auto"/>
        <w:ind w:firstLine="420"/>
        <w:contextualSpacing/>
        <w:rPr>
          <w:rFonts w:ascii="宋体"/>
          <w:szCs w:val="21"/>
        </w:rPr>
      </w:pPr>
    </w:p>
    <w:p w14:paraId="2FF6ADF7">
      <w:pPr>
        <w:spacing w:line="360" w:lineRule="auto"/>
        <w:ind w:firstLine="420"/>
        <w:contextualSpacing/>
        <w:rPr>
          <w:rFonts w:ascii="宋体"/>
          <w:szCs w:val="21"/>
          <w:u w:val="single"/>
        </w:rPr>
      </w:pPr>
      <w:r>
        <w:rPr>
          <w:rFonts w:hint="eastAsia" w:ascii="宋体" w:hAnsi="宋体"/>
          <w:szCs w:val="21"/>
        </w:rPr>
        <w:t>开户名：</w:t>
      </w:r>
      <w:r>
        <w:rPr>
          <w:rFonts w:hint="eastAsia" w:ascii="宋体" w:hAnsi="宋体"/>
          <w:szCs w:val="21"/>
          <w:u w:val="single"/>
        </w:rPr>
        <w:t xml:space="preserve">                        </w:t>
      </w:r>
    </w:p>
    <w:p w14:paraId="06780F57">
      <w:pPr>
        <w:spacing w:line="360" w:lineRule="auto"/>
        <w:ind w:firstLine="420"/>
        <w:contextualSpacing/>
        <w:rPr>
          <w:rFonts w:ascii="宋体"/>
          <w:szCs w:val="21"/>
          <w:u w:val="single"/>
        </w:rPr>
      </w:pPr>
      <w:r>
        <w:rPr>
          <w:rFonts w:hint="eastAsia" w:ascii="宋体" w:hAnsi="宋体"/>
          <w:szCs w:val="21"/>
        </w:rPr>
        <w:t>开户行：</w:t>
      </w:r>
      <w:r>
        <w:rPr>
          <w:rFonts w:hint="eastAsia" w:ascii="宋体" w:hAnsi="宋体"/>
          <w:szCs w:val="21"/>
          <w:u w:val="single"/>
        </w:rPr>
        <w:t xml:space="preserve">                        </w:t>
      </w:r>
    </w:p>
    <w:p w14:paraId="44DDC50A">
      <w:pPr>
        <w:spacing w:line="360" w:lineRule="auto"/>
        <w:ind w:firstLine="420"/>
        <w:contextualSpacing/>
        <w:rPr>
          <w:rFonts w:ascii="宋体"/>
          <w:szCs w:val="21"/>
          <w:u w:val="single"/>
        </w:rPr>
      </w:pPr>
      <w:r>
        <w:rPr>
          <w:rFonts w:hint="eastAsia" w:ascii="宋体" w:hAnsi="宋体"/>
          <w:szCs w:val="21"/>
        </w:rPr>
        <w:t>账</w:t>
      </w:r>
      <w:r>
        <w:rPr>
          <w:rFonts w:hint="eastAsia" w:ascii="宋体" w:hAnsi="宋体"/>
          <w:szCs w:val="21"/>
          <w:lang w:val="en-US" w:eastAsia="zh-CN"/>
        </w:rPr>
        <w:t xml:space="preserve">  </w:t>
      </w:r>
      <w:r>
        <w:rPr>
          <w:rFonts w:hint="eastAsia" w:ascii="宋体" w:hAnsi="宋体"/>
          <w:szCs w:val="21"/>
        </w:rPr>
        <w:t>号：</w:t>
      </w:r>
      <w:r>
        <w:rPr>
          <w:rFonts w:hint="eastAsia" w:ascii="宋体" w:hAnsi="宋体"/>
          <w:szCs w:val="21"/>
          <w:u w:val="single"/>
        </w:rPr>
        <w:t xml:space="preserve">                        </w:t>
      </w:r>
    </w:p>
    <w:p w14:paraId="046A0F0A">
      <w:pPr>
        <w:spacing w:line="360" w:lineRule="auto"/>
        <w:ind w:firstLine="420"/>
        <w:contextualSpacing/>
        <w:rPr>
          <w:rFonts w:ascii="宋体"/>
          <w:szCs w:val="21"/>
          <w:u w:val="single"/>
        </w:rPr>
      </w:pPr>
      <w:r>
        <w:rPr>
          <w:rFonts w:hint="eastAsia" w:ascii="宋体" w:hAnsi="宋体"/>
          <w:szCs w:val="21"/>
        </w:rPr>
        <w:t>公司所在地：</w:t>
      </w:r>
      <w:r>
        <w:rPr>
          <w:rFonts w:hint="eastAsia" w:ascii="宋体" w:hAnsi="宋体"/>
          <w:szCs w:val="21"/>
          <w:u w:val="single"/>
        </w:rPr>
        <w:t xml:space="preserve">    省          市              县</w:t>
      </w:r>
    </w:p>
    <w:p w14:paraId="542B338B">
      <w:pPr>
        <w:spacing w:line="360" w:lineRule="auto"/>
        <w:ind w:firstLine="420"/>
        <w:contextualSpacing/>
        <w:rPr>
          <w:rFonts w:ascii="宋体"/>
          <w:szCs w:val="21"/>
        </w:rPr>
      </w:pPr>
      <w:r>
        <w:rPr>
          <w:rFonts w:hint="eastAsia" w:ascii="宋体" w:hAnsi="宋体"/>
          <w:szCs w:val="21"/>
        </w:rPr>
        <w:t>供应商代表：</w:t>
      </w:r>
      <w:r>
        <w:rPr>
          <w:rFonts w:hint="eastAsia" w:ascii="宋体" w:hAnsi="宋体"/>
          <w:szCs w:val="21"/>
          <w:u w:val="single"/>
        </w:rPr>
        <w:t xml:space="preserve">                        </w:t>
      </w:r>
      <w:r>
        <w:rPr>
          <w:rFonts w:hint="eastAsia" w:ascii="宋体" w:hAnsi="宋体"/>
          <w:szCs w:val="21"/>
        </w:rPr>
        <w:t>联系电话：</w:t>
      </w:r>
      <w:r>
        <w:rPr>
          <w:rFonts w:hint="eastAsia" w:ascii="宋体" w:hAnsi="宋体"/>
          <w:szCs w:val="21"/>
          <w:u w:val="single"/>
        </w:rPr>
        <w:t xml:space="preserve">                        </w:t>
      </w:r>
      <w:r>
        <w:rPr>
          <w:rFonts w:ascii="宋体" w:hAnsi="宋体"/>
          <w:szCs w:val="21"/>
        </w:rPr>
        <w:t>(</w:t>
      </w:r>
      <w:r>
        <w:rPr>
          <w:rFonts w:hint="eastAsia" w:ascii="宋体" w:hAnsi="宋体"/>
          <w:szCs w:val="21"/>
        </w:rPr>
        <w:t>手机</w:t>
      </w:r>
      <w:r>
        <w:rPr>
          <w:rFonts w:ascii="宋体" w:hAnsi="宋体"/>
          <w:szCs w:val="21"/>
        </w:rPr>
        <w:t>)(</w:t>
      </w:r>
      <w:r>
        <w:rPr>
          <w:rFonts w:hint="eastAsia" w:ascii="宋体" w:hAnsi="宋体"/>
          <w:szCs w:val="21"/>
        </w:rPr>
        <w:t>固话</w:t>
      </w:r>
      <w:r>
        <w:rPr>
          <w:rFonts w:ascii="宋体" w:hAnsi="宋体"/>
          <w:szCs w:val="21"/>
        </w:rPr>
        <w:t>)</w:t>
      </w:r>
    </w:p>
    <w:p w14:paraId="2254BF26">
      <w:pPr>
        <w:spacing w:line="360" w:lineRule="auto"/>
        <w:ind w:firstLine="420"/>
        <w:contextualSpacing/>
        <w:rPr>
          <w:rFonts w:ascii="宋体"/>
          <w:szCs w:val="21"/>
          <w:u w:val="single"/>
        </w:rPr>
      </w:pPr>
      <w:r>
        <w:rPr>
          <w:rFonts w:hint="eastAsia" w:ascii="宋体" w:hAnsi="宋体"/>
          <w:szCs w:val="21"/>
        </w:rPr>
        <w:t>供应商名称</w:t>
      </w:r>
      <w:r>
        <w:rPr>
          <w:rFonts w:ascii="宋体" w:hAnsi="宋体"/>
          <w:szCs w:val="21"/>
        </w:rPr>
        <w:t>(</w:t>
      </w:r>
      <w:r>
        <w:rPr>
          <w:rFonts w:hint="eastAsia" w:ascii="宋体" w:hAnsi="宋体"/>
          <w:szCs w:val="21"/>
        </w:rPr>
        <w:t>盖公司公章</w:t>
      </w:r>
      <w:r>
        <w:rPr>
          <w:rFonts w:ascii="宋体" w:hAnsi="宋体"/>
          <w:szCs w:val="21"/>
        </w:rPr>
        <w:t>)</w:t>
      </w:r>
      <w:r>
        <w:rPr>
          <w:rFonts w:hint="eastAsia" w:ascii="宋体" w:hAnsi="宋体"/>
          <w:szCs w:val="21"/>
        </w:rPr>
        <w:t>：</w:t>
      </w:r>
      <w:r>
        <w:rPr>
          <w:rFonts w:hint="eastAsia" w:ascii="宋体" w:hAnsi="宋体"/>
          <w:szCs w:val="21"/>
          <w:u w:val="single"/>
        </w:rPr>
        <w:t xml:space="preserve">                        </w:t>
      </w:r>
    </w:p>
    <w:p w14:paraId="1E315AAC">
      <w:pPr>
        <w:spacing w:line="360" w:lineRule="auto"/>
        <w:ind w:firstLine="420"/>
        <w:contextualSpacing/>
        <w:rPr>
          <w:rFonts w:ascii="宋体"/>
          <w:szCs w:val="21"/>
          <w:u w:val="single"/>
        </w:rPr>
      </w:pPr>
    </w:p>
    <w:p w14:paraId="1962A812">
      <w:pPr>
        <w:spacing w:line="360" w:lineRule="auto"/>
        <w:ind w:firstLine="420"/>
        <w:contextualSpacing/>
        <w:rPr>
          <w:rFonts w:ascii="宋体"/>
          <w:szCs w:val="21"/>
          <w:u w:val="single"/>
        </w:rPr>
      </w:pPr>
    </w:p>
    <w:p w14:paraId="0F5E1253">
      <w:pPr>
        <w:spacing w:line="360" w:lineRule="auto"/>
        <w:ind w:firstLine="420"/>
        <w:contextualSpacing/>
        <w:rPr>
          <w:rFonts w:ascii="宋体"/>
          <w:szCs w:val="21"/>
          <w:u w:val="single"/>
        </w:rPr>
      </w:pPr>
      <w:r>
        <w:rPr>
          <w:rFonts w:hint="eastAsia" w:ascii="宋体" w:hAnsi="宋体"/>
          <w:szCs w:val="21"/>
          <w:u w:val="single"/>
        </w:rPr>
        <w:t>附：汇款凭证</w:t>
      </w:r>
    </w:p>
    <w:p w14:paraId="50DC0DE9">
      <w:pPr>
        <w:spacing w:line="360" w:lineRule="auto"/>
        <w:ind w:firstLine="420"/>
        <w:contextualSpacing/>
        <w:rPr>
          <w:rFonts w:ascii="宋体"/>
          <w:b/>
          <w:szCs w:val="21"/>
          <w:u w:val="single"/>
        </w:rPr>
      </w:pPr>
    </w:p>
    <w:p w14:paraId="60645A9D">
      <w:pPr>
        <w:spacing w:line="360" w:lineRule="auto"/>
        <w:contextualSpacing/>
        <w:rPr>
          <w:rFonts w:ascii="宋体"/>
          <w:szCs w:val="21"/>
        </w:rPr>
      </w:pPr>
      <w:r>
        <w:rPr>
          <w:rFonts w:hint="eastAsia" w:ascii="宋体"/>
          <w:szCs w:val="21"/>
        </w:rPr>
        <w:t>注意事项：</w:t>
      </w:r>
    </w:p>
    <w:p w14:paraId="336114E0">
      <w:pPr>
        <w:spacing w:line="360" w:lineRule="auto"/>
        <w:contextualSpacing/>
        <w:rPr>
          <w:rFonts w:ascii="宋体"/>
          <w:szCs w:val="21"/>
        </w:rPr>
      </w:pPr>
      <w:r>
        <w:rPr>
          <w:rFonts w:hint="eastAsia" w:ascii="宋体"/>
          <w:szCs w:val="21"/>
        </w:rPr>
        <w:t>1、以上内容应详细填写，不可简化；</w:t>
      </w:r>
    </w:p>
    <w:p w14:paraId="549FED57">
      <w:pPr>
        <w:spacing w:line="360" w:lineRule="auto"/>
        <w:contextualSpacing/>
        <w:rPr>
          <w:rFonts w:ascii="宋体"/>
          <w:szCs w:val="21"/>
        </w:rPr>
      </w:pPr>
      <w:r>
        <w:rPr>
          <w:rFonts w:hint="eastAsia" w:ascii="宋体"/>
          <w:szCs w:val="21"/>
        </w:rPr>
        <w:t>2、请将此表单独再另册制作一份与递交的材料一同装在信封内密封，一同提交；</w:t>
      </w:r>
    </w:p>
    <w:p w14:paraId="4F3787CD">
      <w:pPr>
        <w:spacing w:line="360" w:lineRule="auto"/>
        <w:contextualSpacing/>
        <w:rPr>
          <w:rFonts w:ascii="宋体"/>
          <w:szCs w:val="21"/>
        </w:rPr>
      </w:pPr>
      <w:r>
        <w:rPr>
          <w:rFonts w:hint="eastAsia" w:ascii="宋体"/>
          <w:szCs w:val="21"/>
        </w:rPr>
        <w:t>3、未能及时缴交本表以及填写相关信息而致未能及时退还保证金的，福建省贸易促进中心将不负法律与经济责任。</w:t>
      </w:r>
    </w:p>
    <w:p w14:paraId="3E6F4E1E">
      <w:pPr>
        <w:rPr>
          <w:rFonts w:ascii="宋体"/>
        </w:rPr>
      </w:pPr>
    </w:p>
    <w:p w14:paraId="65D4C2EC">
      <w:pPr>
        <w:pStyle w:val="5"/>
        <w:spacing w:line="360" w:lineRule="auto"/>
        <w:contextualSpacing/>
        <w:rPr>
          <w:sz w:val="18"/>
        </w:rPr>
      </w:pPr>
    </w:p>
    <w:sectPr>
      <w:footerReference r:id="rId4"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Tahoma">
    <w:panose1 w:val="020B0604030504040204"/>
    <w:charset w:val="00"/>
    <w:family w:val="swiss"/>
    <w:pitch w:val="default"/>
    <w:sig w:usb0="E1002EFF" w:usb1="C000605B" w:usb2="00000029" w:usb3="00000000" w:csb0="200101FF" w:csb1="20280000"/>
  </w:font>
  <w:font w:name="Arial Narrow">
    <w:panose1 w:val="020B0606020202030204"/>
    <w:charset w:val="00"/>
    <w:family w:val="swiss"/>
    <w:pitch w:val="default"/>
    <w:sig w:usb0="00000287" w:usb1="00000800" w:usb2="00000000" w:usb3="00000000" w:csb0="2000009F" w:csb1="DFD70000"/>
  </w:font>
  <w:font w:name="仿宋_GB2312">
    <w:panose1 w:val="02010609030101010101"/>
    <w:charset w:val="86"/>
    <w:family w:val="modern"/>
    <w:pitch w:val="default"/>
    <w:sig w:usb0="00000001" w:usb1="080E0000" w:usb2="00000000" w:usb3="00000000" w:csb0="00040000" w:csb1="00000000"/>
  </w:font>
  <w:font w:name="Cambria">
    <w:panose1 w:val="02040503050406030204"/>
    <w:charset w:val="00"/>
    <w:family w:val="roman"/>
    <w:pitch w:val="default"/>
    <w:sig w:usb0="E00002FF" w:usb1="400004FF" w:usb2="00000000" w:usb3="00000000" w:csb0="2000019F" w:csb1="00000000"/>
  </w:font>
  <w:font w:name="方正小标宋简体">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715C5CE">
    <w:pPr>
      <w:pStyle w:val="10"/>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942F4D7">
                          <w:pPr>
                            <w:pStyle w:val="10"/>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t>6</w:t>
                          </w:r>
                          <w:r>
                            <w:rPr>
                              <w:rFonts w:hint="eastAsia"/>
                            </w:rPr>
                            <w:fldChar w:fldCharType="end"/>
                          </w:r>
                          <w:r>
                            <w:rPr>
                              <w:rFonts w:hint="eastAsia"/>
                            </w:rPr>
                            <w:t xml:space="preserve"> 页 共 </w:t>
                          </w:r>
                          <w:r>
                            <w:fldChar w:fldCharType="begin"/>
                          </w:r>
                          <w:r>
                            <w:instrText xml:space="preserve"> NUMPAGES  \* MERGEFORMAT </w:instrText>
                          </w:r>
                          <w:r>
                            <w:fldChar w:fldCharType="separate"/>
                          </w:r>
                          <w:r>
                            <w:t>19</w:t>
                          </w:r>
                          <w:r>
                            <w:fldChar w:fldCharType="end"/>
                          </w:r>
                          <w:r>
                            <w:rPr>
                              <w:rFonts w:hint="eastAsia"/>
                            </w:rPr>
                            <w:t xml:space="preserve">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9j2DAsAgAAV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PQa5aFrd5ZHqGj&#10;eN6ujgECtrpGUToleq3QbW1l+smI7fznvo16+hssHw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r2PYMCwCAABVBAAADgAAAAAAAAABACAAAAAfAQAAZHJzL2Uyb0RvYy54bWxQSwUGAAAAAAYA&#10;BgBZAQAAvQUAAAAA&#10;">
              <v:fill on="f" focussize="0,0"/>
              <v:stroke on="f" weight="0.5pt"/>
              <v:imagedata o:title=""/>
              <o:lock v:ext="edit" aspectratio="f"/>
              <v:textbox inset="0mm,0mm,0mm,0mm" style="mso-fit-shape-to-text:t;">
                <w:txbxContent>
                  <w:p w14:paraId="0942F4D7">
                    <w:pPr>
                      <w:pStyle w:val="10"/>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t>6</w:t>
                    </w:r>
                    <w:r>
                      <w:rPr>
                        <w:rFonts w:hint="eastAsia"/>
                      </w:rPr>
                      <w:fldChar w:fldCharType="end"/>
                    </w:r>
                    <w:r>
                      <w:rPr>
                        <w:rFonts w:hint="eastAsia"/>
                      </w:rPr>
                      <w:t xml:space="preserve"> 页 共 </w:t>
                    </w:r>
                    <w:r>
                      <w:fldChar w:fldCharType="begin"/>
                    </w:r>
                    <w:r>
                      <w:instrText xml:space="preserve"> NUMPAGES  \* MERGEFORMAT </w:instrText>
                    </w:r>
                    <w:r>
                      <w:fldChar w:fldCharType="separate"/>
                    </w:r>
                    <w:r>
                      <w:t>19</w:t>
                    </w:r>
                    <w:r>
                      <w:fldChar w:fldCharType="end"/>
                    </w:r>
                    <w:r>
                      <w:rPr>
                        <w:rFonts w:hint="eastAsia"/>
                      </w:rPr>
                      <w:t xml:space="preserve"> 页</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C7AFDCC">
    <w:pPr>
      <w:pStyle w:val="10"/>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AE2E1F4">
                          <w:pPr>
                            <w:pStyle w:val="10"/>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t>9</w:t>
                          </w:r>
                          <w:r>
                            <w:rPr>
                              <w:rFonts w:hint="eastAsia"/>
                            </w:rPr>
                            <w:fldChar w:fldCharType="end"/>
                          </w:r>
                          <w:r>
                            <w:rPr>
                              <w:rFonts w:hint="eastAsia"/>
                            </w:rPr>
                            <w:t xml:space="preserve"> 页 共 </w:t>
                          </w:r>
                          <w:r>
                            <w:fldChar w:fldCharType="begin"/>
                          </w:r>
                          <w:r>
                            <w:instrText xml:space="preserve"> NUMPAGES  \* MERGEFORMAT </w:instrText>
                          </w:r>
                          <w:r>
                            <w:fldChar w:fldCharType="separate"/>
                          </w:r>
                          <w:r>
                            <w:t>19</w:t>
                          </w:r>
                          <w:r>
                            <w:fldChar w:fldCharType="end"/>
                          </w:r>
                          <w:r>
                            <w:rPr>
                              <w:rFonts w:hint="eastAsia"/>
                            </w:rPr>
                            <w:t xml:space="preserve">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bVWnMqAgAAVQQAAA4AAABkcnMvZTJvRG9jLnhtbK1UzY7TMBC+I/EO&#10;lu80bRFVVTVdla2KkCp2pQVxdh2nieQ/2W6T8gDwBpy4cOe5+hx8dpIuWjjsgYsz9oy/8ffNTJY3&#10;rZLkJJyvjc7pZDSmRGhuilofcvrp4/bVnBIfmC6YNFrk9Cw8vVm9fLFs7EJMTWVkIRwBiPaLxua0&#10;CsEusszzSijmR8YKDWdpnGIBW3fICscaoCuZTcfjWdYYV1hnuPAep5vOSXtE9xxAU5Y1FxvDj0ro&#10;0KE6IVkAJV/V1tNVem1ZCh7uytKLQGROwTSkFUlg7+OarZZscXDMVjXvn8Ce84QnnBSrNZJeoTYs&#10;MHJ09V9QqubOeFOGETcq64gkRcBiMn6izUPFrEhcILW3V9H9/4PlH073jtRFTmeUaKZQ8Mv3b5cf&#10;vy4/v5JZlKexfoGoB4u40L41LZpmOPc4jKzb0qn4BR8CP8Q9X8UVbSA8XppP5/MxXBy+YQP87PG6&#10;dT68E0aRaOTUoXpJVHba+dCFDiExmzbbWspUQalJAwqv34zThasH4FIjRyTRPTZaod23PbO9Kc4g&#10;5kzXGd7ybY3kO+bDPXNoBTwYwxLusJTSIInpLUoq47786zzGo0LwUtKgtXKqMUmUyPcalQNgGAw3&#10;GPvB0Ed1a9CrEwyh5cnEBRfkYJbOqM+YoHXMARfTHJlyGgbzNnTtjQnkYr1OQeg1y8JOP1geoaN4&#10;3q6PAQImXaMonRK9Vui2VJl+MmI7/7lPUY9/g9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CbVWnMqAgAAVQQAAA4AAAAAAAAAAQAgAAAAHwEAAGRycy9lMm9Eb2MueG1sUEsFBgAAAAAGAAYA&#10;WQEAALsFAAAAAA==&#10;">
              <v:fill on="f" focussize="0,0"/>
              <v:stroke on="f" weight="0.5pt"/>
              <v:imagedata o:title=""/>
              <o:lock v:ext="edit" aspectratio="f"/>
              <v:textbox inset="0mm,0mm,0mm,0mm" style="mso-fit-shape-to-text:t;">
                <w:txbxContent>
                  <w:p w14:paraId="2AE2E1F4">
                    <w:pPr>
                      <w:pStyle w:val="10"/>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t>9</w:t>
                    </w:r>
                    <w:r>
                      <w:rPr>
                        <w:rFonts w:hint="eastAsia"/>
                      </w:rPr>
                      <w:fldChar w:fldCharType="end"/>
                    </w:r>
                    <w:r>
                      <w:rPr>
                        <w:rFonts w:hint="eastAsia"/>
                      </w:rPr>
                      <w:t xml:space="preserve"> 页 共 </w:t>
                    </w:r>
                    <w:r>
                      <w:fldChar w:fldCharType="begin"/>
                    </w:r>
                    <w:r>
                      <w:instrText xml:space="preserve"> NUMPAGES  \* MERGEFORMAT </w:instrText>
                    </w:r>
                    <w:r>
                      <w:fldChar w:fldCharType="separate"/>
                    </w:r>
                    <w:r>
                      <w:t>19</w:t>
                    </w:r>
                    <w:r>
                      <w:fldChar w:fldCharType="end"/>
                    </w:r>
                    <w:r>
                      <w:rPr>
                        <w:rFonts w:hint="eastAsia"/>
                      </w:rPr>
                      <w:t xml:space="preserve"> 页</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258FE12"/>
    <w:multiLevelType w:val="singleLevel"/>
    <w:tmpl w:val="A258FE12"/>
    <w:lvl w:ilvl="0" w:tentative="0">
      <w:start w:val="2"/>
      <w:numFmt w:val="chineseCounting"/>
      <w:suff w:val="nothing"/>
      <w:lvlText w:val="%1、"/>
      <w:lvlJc w:val="left"/>
      <w:rPr>
        <w:rFonts w:hint="eastAsia"/>
      </w:rPr>
    </w:lvl>
  </w:abstractNum>
  <w:abstractNum w:abstractNumId="1">
    <w:nsid w:val="203CAD8E"/>
    <w:multiLevelType w:val="singleLevel"/>
    <w:tmpl w:val="203CAD8E"/>
    <w:lvl w:ilvl="0" w:tentative="0">
      <w:start w:val="3"/>
      <w:numFmt w:val="chineseCounting"/>
      <w:suff w:val="space"/>
      <w:lvlText w:val="第%1章"/>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IwZjMzOWY4ODM4MzA0YmQwNmY2MTQyNTk1ZDRhYjkifQ=="/>
  </w:docVars>
  <w:rsids>
    <w:rsidRoot w:val="00854327"/>
    <w:rsid w:val="00027395"/>
    <w:rsid w:val="00054C03"/>
    <w:rsid w:val="000667AC"/>
    <w:rsid w:val="0009395A"/>
    <w:rsid w:val="000B0218"/>
    <w:rsid w:val="00103C5E"/>
    <w:rsid w:val="0012033D"/>
    <w:rsid w:val="001375CE"/>
    <w:rsid w:val="001417C0"/>
    <w:rsid w:val="00154974"/>
    <w:rsid w:val="001B4296"/>
    <w:rsid w:val="001D4691"/>
    <w:rsid w:val="001E0C42"/>
    <w:rsid w:val="001E134E"/>
    <w:rsid w:val="002C3FA4"/>
    <w:rsid w:val="00327E02"/>
    <w:rsid w:val="00346546"/>
    <w:rsid w:val="0036798D"/>
    <w:rsid w:val="003B15AA"/>
    <w:rsid w:val="003D04B8"/>
    <w:rsid w:val="004736A1"/>
    <w:rsid w:val="004864B2"/>
    <w:rsid w:val="00490A13"/>
    <w:rsid w:val="004A0980"/>
    <w:rsid w:val="004A1901"/>
    <w:rsid w:val="004F4080"/>
    <w:rsid w:val="0055334E"/>
    <w:rsid w:val="0056229C"/>
    <w:rsid w:val="005B3B18"/>
    <w:rsid w:val="00605837"/>
    <w:rsid w:val="0061302F"/>
    <w:rsid w:val="00652ACE"/>
    <w:rsid w:val="00654FF4"/>
    <w:rsid w:val="00663204"/>
    <w:rsid w:val="00684FB0"/>
    <w:rsid w:val="00687D6D"/>
    <w:rsid w:val="0069362E"/>
    <w:rsid w:val="006971BA"/>
    <w:rsid w:val="006D089F"/>
    <w:rsid w:val="006D6179"/>
    <w:rsid w:val="00721593"/>
    <w:rsid w:val="00737714"/>
    <w:rsid w:val="0078459D"/>
    <w:rsid w:val="007A1AFB"/>
    <w:rsid w:val="007B74AF"/>
    <w:rsid w:val="007D061A"/>
    <w:rsid w:val="007D29BB"/>
    <w:rsid w:val="007E7A38"/>
    <w:rsid w:val="008028A1"/>
    <w:rsid w:val="008458AB"/>
    <w:rsid w:val="00845CE4"/>
    <w:rsid w:val="00854327"/>
    <w:rsid w:val="0085538F"/>
    <w:rsid w:val="00860935"/>
    <w:rsid w:val="0086377C"/>
    <w:rsid w:val="008758D1"/>
    <w:rsid w:val="00887DB0"/>
    <w:rsid w:val="00895544"/>
    <w:rsid w:val="008A4FE3"/>
    <w:rsid w:val="008B0F1F"/>
    <w:rsid w:val="008C3223"/>
    <w:rsid w:val="009126AC"/>
    <w:rsid w:val="009571CC"/>
    <w:rsid w:val="0097313A"/>
    <w:rsid w:val="009D0E3F"/>
    <w:rsid w:val="00A15AA2"/>
    <w:rsid w:val="00A34FCF"/>
    <w:rsid w:val="00A379BD"/>
    <w:rsid w:val="00A4072A"/>
    <w:rsid w:val="00A614AA"/>
    <w:rsid w:val="00A737A6"/>
    <w:rsid w:val="00AD0D58"/>
    <w:rsid w:val="00B82BDA"/>
    <w:rsid w:val="00B979AD"/>
    <w:rsid w:val="00BA3B51"/>
    <w:rsid w:val="00BD2DBB"/>
    <w:rsid w:val="00C21C3F"/>
    <w:rsid w:val="00C40BBD"/>
    <w:rsid w:val="00C51769"/>
    <w:rsid w:val="00C71511"/>
    <w:rsid w:val="00CB0B59"/>
    <w:rsid w:val="00CB4652"/>
    <w:rsid w:val="00CC3064"/>
    <w:rsid w:val="00CD15B9"/>
    <w:rsid w:val="00D44530"/>
    <w:rsid w:val="00D67599"/>
    <w:rsid w:val="00D72899"/>
    <w:rsid w:val="00D87857"/>
    <w:rsid w:val="00DB476A"/>
    <w:rsid w:val="00DB7E48"/>
    <w:rsid w:val="00E25965"/>
    <w:rsid w:val="00E27C74"/>
    <w:rsid w:val="00E74137"/>
    <w:rsid w:val="00E9336C"/>
    <w:rsid w:val="00EA4954"/>
    <w:rsid w:val="00EE6576"/>
    <w:rsid w:val="00EF08A4"/>
    <w:rsid w:val="00F01A33"/>
    <w:rsid w:val="00F0723D"/>
    <w:rsid w:val="00F56919"/>
    <w:rsid w:val="00FB1236"/>
    <w:rsid w:val="00FF2418"/>
    <w:rsid w:val="01177872"/>
    <w:rsid w:val="01661B32"/>
    <w:rsid w:val="01E465AD"/>
    <w:rsid w:val="0262422A"/>
    <w:rsid w:val="05520EB0"/>
    <w:rsid w:val="07DE071F"/>
    <w:rsid w:val="0FCF55A8"/>
    <w:rsid w:val="113A1F53"/>
    <w:rsid w:val="11C7008F"/>
    <w:rsid w:val="17050F03"/>
    <w:rsid w:val="17A54CE6"/>
    <w:rsid w:val="180608E3"/>
    <w:rsid w:val="184873F8"/>
    <w:rsid w:val="1C583367"/>
    <w:rsid w:val="214F386A"/>
    <w:rsid w:val="218172F0"/>
    <w:rsid w:val="21B52099"/>
    <w:rsid w:val="247913D4"/>
    <w:rsid w:val="255C1220"/>
    <w:rsid w:val="25AD44C3"/>
    <w:rsid w:val="27752002"/>
    <w:rsid w:val="28D01C1F"/>
    <w:rsid w:val="290855AD"/>
    <w:rsid w:val="293C13A0"/>
    <w:rsid w:val="2AE13E4F"/>
    <w:rsid w:val="2CD32D03"/>
    <w:rsid w:val="2D692430"/>
    <w:rsid w:val="2D6A4FF6"/>
    <w:rsid w:val="2DD26678"/>
    <w:rsid w:val="2E1819E5"/>
    <w:rsid w:val="30340BF0"/>
    <w:rsid w:val="313E67E5"/>
    <w:rsid w:val="31AB7143"/>
    <w:rsid w:val="327A3538"/>
    <w:rsid w:val="36A22655"/>
    <w:rsid w:val="37497117"/>
    <w:rsid w:val="37617BD6"/>
    <w:rsid w:val="376F4EDC"/>
    <w:rsid w:val="38BF1ED3"/>
    <w:rsid w:val="390E0878"/>
    <w:rsid w:val="39834BB1"/>
    <w:rsid w:val="3B123685"/>
    <w:rsid w:val="3C607BE6"/>
    <w:rsid w:val="3D765FB7"/>
    <w:rsid w:val="3F611720"/>
    <w:rsid w:val="400A6E27"/>
    <w:rsid w:val="40486795"/>
    <w:rsid w:val="41866AF4"/>
    <w:rsid w:val="418D1E6D"/>
    <w:rsid w:val="41C41738"/>
    <w:rsid w:val="42AF45CB"/>
    <w:rsid w:val="4619186D"/>
    <w:rsid w:val="46217D75"/>
    <w:rsid w:val="46C31D16"/>
    <w:rsid w:val="47124885"/>
    <w:rsid w:val="47812B1E"/>
    <w:rsid w:val="49511327"/>
    <w:rsid w:val="4BA16207"/>
    <w:rsid w:val="4D5A4A0A"/>
    <w:rsid w:val="4DDB6472"/>
    <w:rsid w:val="4ECC2CCB"/>
    <w:rsid w:val="4EED7590"/>
    <w:rsid w:val="4FC66FA4"/>
    <w:rsid w:val="51643BD1"/>
    <w:rsid w:val="51765DC3"/>
    <w:rsid w:val="525C1E85"/>
    <w:rsid w:val="526730CC"/>
    <w:rsid w:val="538057B3"/>
    <w:rsid w:val="53C14C7D"/>
    <w:rsid w:val="57716E6D"/>
    <w:rsid w:val="593D72CD"/>
    <w:rsid w:val="59A04B89"/>
    <w:rsid w:val="5B0B64A8"/>
    <w:rsid w:val="5CC12F8F"/>
    <w:rsid w:val="5D2F1A9A"/>
    <w:rsid w:val="5DA20755"/>
    <w:rsid w:val="6164756E"/>
    <w:rsid w:val="61667D7D"/>
    <w:rsid w:val="61B20A9E"/>
    <w:rsid w:val="64125865"/>
    <w:rsid w:val="64520AA6"/>
    <w:rsid w:val="65BE1399"/>
    <w:rsid w:val="67772CFC"/>
    <w:rsid w:val="68BC1E9D"/>
    <w:rsid w:val="6B1523C9"/>
    <w:rsid w:val="6B834BAE"/>
    <w:rsid w:val="6BD46244"/>
    <w:rsid w:val="6E193E88"/>
    <w:rsid w:val="6F8A5598"/>
    <w:rsid w:val="70015B20"/>
    <w:rsid w:val="70CB427E"/>
    <w:rsid w:val="71424953"/>
    <w:rsid w:val="73914AB5"/>
    <w:rsid w:val="74F83817"/>
    <w:rsid w:val="74FF64D0"/>
    <w:rsid w:val="750937AB"/>
    <w:rsid w:val="750B3F05"/>
    <w:rsid w:val="759D795E"/>
    <w:rsid w:val="75AA2E89"/>
    <w:rsid w:val="76814C38"/>
    <w:rsid w:val="79F2553F"/>
    <w:rsid w:val="7AEA0DC9"/>
    <w:rsid w:val="7AFB412B"/>
    <w:rsid w:val="7C025299"/>
    <w:rsid w:val="7D4A7ED4"/>
    <w:rsid w:val="7E3D027C"/>
    <w:rsid w:val="7F386D48"/>
    <w:rsid w:val="7F684757"/>
    <w:rsid w:val="7F7554B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name="toc 2"/>
    <w:lsdException w:qFormat="1" w:unhideWhenUsed="0"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99" w:semiHidden="0"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semiHidden="0" w:name="Body Text"/>
    <w:lsdException w:qFormat="1" w:unhideWhenUsed="0"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99"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31"/>
    <w:qFormat/>
    <w:uiPriority w:val="9"/>
    <w:pPr>
      <w:keepNext/>
      <w:keepLines/>
      <w:spacing w:before="340" w:after="330" w:line="578" w:lineRule="auto"/>
      <w:outlineLvl w:val="0"/>
    </w:pPr>
    <w:rPr>
      <w:b/>
      <w:bCs/>
      <w:kern w:val="44"/>
      <w:sz w:val="44"/>
      <w:szCs w:val="44"/>
    </w:rPr>
  </w:style>
  <w:style w:type="character" w:default="1" w:styleId="16">
    <w:name w:val="Default Paragraph Font"/>
    <w:semiHidden/>
    <w:unhideWhenUsed/>
    <w:qFormat/>
    <w:uiPriority w:val="1"/>
  </w:style>
  <w:style w:type="table" w:default="1" w:styleId="15">
    <w:name w:val="Normal Table"/>
    <w:semiHidden/>
    <w:unhideWhenUsed/>
    <w:qFormat/>
    <w:uiPriority w:val="99"/>
    <w:tblPr>
      <w:tblCellMar>
        <w:top w:w="0" w:type="dxa"/>
        <w:left w:w="108" w:type="dxa"/>
        <w:bottom w:w="0" w:type="dxa"/>
        <w:right w:w="108" w:type="dxa"/>
      </w:tblCellMar>
    </w:tblPr>
  </w:style>
  <w:style w:type="paragraph" w:customStyle="1" w:styleId="2">
    <w:name w:val="无间隔1"/>
    <w:qFormat/>
    <w:uiPriority w:val="1"/>
    <w:pPr>
      <w:widowControl w:val="0"/>
      <w:jc w:val="both"/>
    </w:pPr>
    <w:rPr>
      <w:rFonts w:ascii="Times New Roman" w:hAnsi="Times New Roman" w:eastAsia="宋体" w:cs="Times New Roman"/>
      <w:kern w:val="2"/>
      <w:sz w:val="21"/>
      <w:szCs w:val="22"/>
      <w:lang w:val="en-US" w:eastAsia="zh-CN" w:bidi="ar-SA"/>
    </w:rPr>
  </w:style>
  <w:style w:type="paragraph" w:styleId="4">
    <w:name w:val="Normal Indent"/>
    <w:basedOn w:val="1"/>
    <w:link w:val="20"/>
    <w:qFormat/>
    <w:uiPriority w:val="99"/>
    <w:pPr>
      <w:ind w:firstLine="420" w:firstLineChars="200"/>
    </w:pPr>
    <w:rPr>
      <w:sz w:val="24"/>
      <w:szCs w:val="20"/>
    </w:rPr>
  </w:style>
  <w:style w:type="paragraph" w:styleId="5">
    <w:name w:val="Body Text"/>
    <w:basedOn w:val="1"/>
    <w:next w:val="1"/>
    <w:link w:val="21"/>
    <w:unhideWhenUsed/>
    <w:qFormat/>
    <w:uiPriority w:val="99"/>
    <w:pPr>
      <w:spacing w:after="120"/>
    </w:pPr>
  </w:style>
  <w:style w:type="paragraph" w:styleId="6">
    <w:name w:val="Body Text Indent"/>
    <w:basedOn w:val="1"/>
    <w:link w:val="18"/>
    <w:qFormat/>
    <w:uiPriority w:val="99"/>
    <w:pPr>
      <w:spacing w:line="720" w:lineRule="exact"/>
      <w:ind w:firstLine="601"/>
    </w:pPr>
    <w:rPr>
      <w:rFonts w:ascii="宋体" w:hAnsi="宋体"/>
      <w:sz w:val="24"/>
    </w:rPr>
  </w:style>
  <w:style w:type="paragraph" w:styleId="7">
    <w:name w:val="toc 3"/>
    <w:basedOn w:val="1"/>
    <w:next w:val="1"/>
    <w:qFormat/>
    <w:uiPriority w:val="39"/>
    <w:pPr>
      <w:ind w:left="840" w:leftChars="400"/>
    </w:pPr>
  </w:style>
  <w:style w:type="paragraph" w:styleId="8">
    <w:name w:val="Plain Text"/>
    <w:basedOn w:val="1"/>
    <w:link w:val="19"/>
    <w:qFormat/>
    <w:uiPriority w:val="99"/>
    <w:rPr>
      <w:rFonts w:ascii="宋体" w:hAnsi="Courier New"/>
      <w:szCs w:val="20"/>
    </w:rPr>
  </w:style>
  <w:style w:type="paragraph" w:styleId="9">
    <w:name w:val="Balloon Text"/>
    <w:basedOn w:val="1"/>
    <w:link w:val="25"/>
    <w:semiHidden/>
    <w:qFormat/>
    <w:uiPriority w:val="0"/>
    <w:rPr>
      <w:sz w:val="18"/>
      <w:szCs w:val="18"/>
    </w:rPr>
  </w:style>
  <w:style w:type="paragraph" w:styleId="10">
    <w:name w:val="footer"/>
    <w:basedOn w:val="1"/>
    <w:link w:val="23"/>
    <w:unhideWhenUsed/>
    <w:qFormat/>
    <w:uiPriority w:val="99"/>
    <w:pPr>
      <w:tabs>
        <w:tab w:val="center" w:pos="4153"/>
        <w:tab w:val="right" w:pos="8306"/>
      </w:tabs>
      <w:snapToGrid w:val="0"/>
      <w:jc w:val="left"/>
    </w:pPr>
    <w:rPr>
      <w:sz w:val="18"/>
      <w:szCs w:val="18"/>
    </w:rPr>
  </w:style>
  <w:style w:type="paragraph" w:styleId="11">
    <w:name w:val="header"/>
    <w:basedOn w:val="1"/>
    <w:link w:val="22"/>
    <w:unhideWhenUsed/>
    <w:qFormat/>
    <w:uiPriority w:val="99"/>
    <w:pPr>
      <w:pBdr>
        <w:bottom w:val="single" w:color="auto" w:sz="6" w:space="1"/>
      </w:pBdr>
      <w:tabs>
        <w:tab w:val="center" w:pos="4153"/>
        <w:tab w:val="right" w:pos="8306"/>
      </w:tabs>
      <w:snapToGrid w:val="0"/>
      <w:jc w:val="center"/>
    </w:pPr>
    <w:rPr>
      <w:sz w:val="18"/>
      <w:szCs w:val="18"/>
    </w:rPr>
  </w:style>
  <w:style w:type="paragraph" w:styleId="12">
    <w:name w:val="toc 1"/>
    <w:basedOn w:val="1"/>
    <w:next w:val="1"/>
    <w:unhideWhenUsed/>
    <w:qFormat/>
    <w:uiPriority w:val="39"/>
    <w:pPr>
      <w:widowControl/>
      <w:spacing w:after="100" w:line="276" w:lineRule="auto"/>
      <w:jc w:val="left"/>
    </w:pPr>
    <w:rPr>
      <w:rFonts w:asciiTheme="minorHAnsi" w:hAnsiTheme="minorHAnsi" w:eastAsiaTheme="minorEastAsia" w:cstheme="minorBidi"/>
      <w:kern w:val="0"/>
      <w:sz w:val="22"/>
      <w:szCs w:val="22"/>
    </w:rPr>
  </w:style>
  <w:style w:type="paragraph" w:styleId="13">
    <w:name w:val="toc 2"/>
    <w:basedOn w:val="1"/>
    <w:next w:val="1"/>
    <w:semiHidden/>
    <w:unhideWhenUsed/>
    <w:qFormat/>
    <w:uiPriority w:val="39"/>
    <w:pPr>
      <w:widowControl/>
      <w:spacing w:after="100" w:line="276" w:lineRule="auto"/>
      <w:ind w:left="220"/>
      <w:jc w:val="left"/>
    </w:pPr>
    <w:rPr>
      <w:rFonts w:asciiTheme="minorHAnsi" w:hAnsiTheme="minorHAnsi" w:eastAsiaTheme="minorEastAsia" w:cstheme="minorBidi"/>
      <w:kern w:val="0"/>
      <w:sz w:val="22"/>
      <w:szCs w:val="22"/>
    </w:rPr>
  </w:style>
  <w:style w:type="paragraph" w:styleId="14">
    <w:name w:val="Normal (Web)"/>
    <w:basedOn w:val="1"/>
    <w:next w:val="1"/>
    <w:qFormat/>
    <w:uiPriority w:val="99"/>
    <w:pPr>
      <w:widowControl/>
      <w:spacing w:before="100" w:beforeAutospacing="1" w:after="100" w:afterAutospacing="1"/>
      <w:jc w:val="left"/>
    </w:pPr>
    <w:rPr>
      <w:rFonts w:ascii="宋体" w:hAnsi="宋体"/>
      <w:color w:val="000000"/>
      <w:kern w:val="0"/>
      <w:sz w:val="24"/>
    </w:rPr>
  </w:style>
  <w:style w:type="character" w:styleId="17">
    <w:name w:val="Hyperlink"/>
    <w:basedOn w:val="16"/>
    <w:unhideWhenUsed/>
    <w:qFormat/>
    <w:uiPriority w:val="99"/>
    <w:rPr>
      <w:color w:val="0000FF" w:themeColor="hyperlink"/>
      <w:u w:val="single"/>
      <w14:textFill>
        <w14:solidFill>
          <w14:schemeClr w14:val="hlink"/>
        </w14:solidFill>
      </w14:textFill>
    </w:rPr>
  </w:style>
  <w:style w:type="character" w:customStyle="1" w:styleId="18">
    <w:name w:val="正文文本缩进 Char"/>
    <w:basedOn w:val="16"/>
    <w:link w:val="6"/>
    <w:qFormat/>
    <w:uiPriority w:val="99"/>
    <w:rPr>
      <w:rFonts w:ascii="宋体" w:hAnsi="宋体" w:eastAsia="宋体" w:cs="Times New Roman"/>
      <w:sz w:val="24"/>
      <w:szCs w:val="24"/>
    </w:rPr>
  </w:style>
  <w:style w:type="character" w:customStyle="1" w:styleId="19">
    <w:name w:val="纯文本 Char"/>
    <w:basedOn w:val="16"/>
    <w:link w:val="8"/>
    <w:qFormat/>
    <w:uiPriority w:val="99"/>
    <w:rPr>
      <w:rFonts w:ascii="宋体" w:hAnsi="Courier New" w:eastAsia="宋体" w:cs="Times New Roman"/>
      <w:szCs w:val="20"/>
    </w:rPr>
  </w:style>
  <w:style w:type="character" w:customStyle="1" w:styleId="20">
    <w:name w:val="正文缩进 Char"/>
    <w:link w:val="4"/>
    <w:qFormat/>
    <w:locked/>
    <w:uiPriority w:val="99"/>
    <w:rPr>
      <w:rFonts w:ascii="Times New Roman" w:hAnsi="Times New Roman" w:eastAsia="宋体" w:cs="Times New Roman"/>
      <w:sz w:val="24"/>
      <w:szCs w:val="20"/>
    </w:rPr>
  </w:style>
  <w:style w:type="character" w:customStyle="1" w:styleId="21">
    <w:name w:val="正文文本 Char"/>
    <w:basedOn w:val="16"/>
    <w:link w:val="5"/>
    <w:qFormat/>
    <w:uiPriority w:val="99"/>
    <w:rPr>
      <w:rFonts w:ascii="Times New Roman" w:hAnsi="Times New Roman" w:eastAsia="宋体" w:cs="Times New Roman"/>
      <w:szCs w:val="24"/>
    </w:rPr>
  </w:style>
  <w:style w:type="character" w:customStyle="1" w:styleId="22">
    <w:name w:val="页眉 Char"/>
    <w:basedOn w:val="16"/>
    <w:link w:val="11"/>
    <w:qFormat/>
    <w:uiPriority w:val="99"/>
    <w:rPr>
      <w:rFonts w:ascii="Times New Roman" w:hAnsi="Times New Roman" w:eastAsia="宋体" w:cs="Times New Roman"/>
      <w:sz w:val="18"/>
      <w:szCs w:val="18"/>
    </w:rPr>
  </w:style>
  <w:style w:type="character" w:customStyle="1" w:styleId="23">
    <w:name w:val="页脚 Char"/>
    <w:basedOn w:val="16"/>
    <w:link w:val="10"/>
    <w:qFormat/>
    <w:uiPriority w:val="99"/>
    <w:rPr>
      <w:rFonts w:ascii="Times New Roman" w:hAnsi="Times New Roman" w:eastAsia="宋体" w:cs="Times New Roman"/>
      <w:sz w:val="18"/>
      <w:szCs w:val="18"/>
    </w:rPr>
  </w:style>
  <w:style w:type="paragraph" w:customStyle="1" w:styleId="24">
    <w:name w:val="Default"/>
    <w:qFormat/>
    <w:uiPriority w:val="0"/>
    <w:pPr>
      <w:widowControl w:val="0"/>
      <w:autoSpaceDE w:val="0"/>
      <w:autoSpaceDN w:val="0"/>
      <w:adjustRightInd w:val="0"/>
      <w:spacing w:line="400" w:lineRule="exact"/>
    </w:pPr>
    <w:rPr>
      <w:rFonts w:ascii="宋体" w:hAnsi="Times New Roman" w:eastAsia="宋体" w:cs="Times New Roman"/>
      <w:color w:val="000000"/>
      <w:sz w:val="24"/>
      <w:szCs w:val="24"/>
      <w:lang w:val="en-US" w:eastAsia="zh-CN" w:bidi="ar-SA"/>
    </w:rPr>
  </w:style>
  <w:style w:type="character" w:customStyle="1" w:styleId="25">
    <w:name w:val="批注框文本 Char"/>
    <w:basedOn w:val="16"/>
    <w:link w:val="9"/>
    <w:semiHidden/>
    <w:qFormat/>
    <w:uiPriority w:val="0"/>
    <w:rPr>
      <w:rFonts w:ascii="Times New Roman" w:hAnsi="Times New Roman" w:eastAsia="宋体" w:cs="Times New Roman"/>
      <w:sz w:val="18"/>
      <w:szCs w:val="18"/>
    </w:rPr>
  </w:style>
  <w:style w:type="paragraph" w:customStyle="1" w:styleId="26">
    <w:name w:val="样式3"/>
    <w:basedOn w:val="8"/>
    <w:link w:val="27"/>
    <w:qFormat/>
    <w:uiPriority w:val="99"/>
    <w:pPr>
      <w:spacing w:line="0" w:lineRule="atLeast"/>
      <w:outlineLvl w:val="0"/>
    </w:pPr>
    <w:rPr>
      <w:rFonts w:hAnsi="Times New Roman"/>
      <w:kern w:val="0"/>
      <w:sz w:val="28"/>
    </w:rPr>
  </w:style>
  <w:style w:type="character" w:customStyle="1" w:styleId="27">
    <w:name w:val="样式3 Char"/>
    <w:link w:val="26"/>
    <w:qFormat/>
    <w:locked/>
    <w:uiPriority w:val="99"/>
    <w:rPr>
      <w:rFonts w:ascii="宋体" w:hAnsi="Times New Roman" w:eastAsia="宋体" w:cs="Times New Roman"/>
      <w:kern w:val="0"/>
      <w:sz w:val="28"/>
      <w:szCs w:val="20"/>
    </w:rPr>
  </w:style>
  <w:style w:type="paragraph" w:customStyle="1" w:styleId="28">
    <w:name w:val="Char11"/>
    <w:basedOn w:val="1"/>
    <w:qFormat/>
    <w:uiPriority w:val="99"/>
    <w:rPr>
      <w:rFonts w:ascii="Tahoma" w:hAnsi="Tahoma"/>
      <w:sz w:val="24"/>
      <w:szCs w:val="20"/>
    </w:rPr>
  </w:style>
  <w:style w:type="paragraph" w:customStyle="1" w:styleId="29">
    <w:name w:val="标3"/>
    <w:basedOn w:val="1"/>
    <w:qFormat/>
    <w:uiPriority w:val="99"/>
    <w:pPr>
      <w:tabs>
        <w:tab w:val="left" w:pos="1620"/>
      </w:tabs>
      <w:adjustRightInd w:val="0"/>
      <w:snapToGrid w:val="0"/>
      <w:spacing w:before="50"/>
      <w:ind w:left="1620" w:hanging="420"/>
      <w:outlineLvl w:val="2"/>
    </w:pPr>
    <w:rPr>
      <w:rFonts w:ascii="Arial Narrow" w:hAnsi="Arial Narrow" w:eastAsia="仿宋_GB2312"/>
      <w:sz w:val="28"/>
      <w:szCs w:val="20"/>
    </w:rPr>
  </w:style>
  <w:style w:type="paragraph" w:customStyle="1" w:styleId="30">
    <w:name w:val="标准"/>
    <w:basedOn w:val="1"/>
    <w:qFormat/>
    <w:uiPriority w:val="99"/>
    <w:pPr>
      <w:spacing w:line="360" w:lineRule="auto"/>
      <w:ind w:firstLine="200" w:firstLineChars="200"/>
    </w:pPr>
    <w:rPr>
      <w:rFonts w:cs="宋体"/>
      <w:szCs w:val="20"/>
    </w:rPr>
  </w:style>
  <w:style w:type="character" w:customStyle="1" w:styleId="31">
    <w:name w:val="标题 1 Char"/>
    <w:basedOn w:val="16"/>
    <w:link w:val="3"/>
    <w:qFormat/>
    <w:uiPriority w:val="9"/>
    <w:rPr>
      <w:rFonts w:ascii="Times New Roman" w:hAnsi="Times New Roman" w:eastAsia="宋体" w:cs="Times New Roman"/>
      <w:b/>
      <w:bCs/>
      <w:kern w:val="44"/>
      <w:sz w:val="44"/>
      <w:szCs w:val="44"/>
    </w:rPr>
  </w:style>
  <w:style w:type="paragraph" w:customStyle="1" w:styleId="32">
    <w:name w:val="TOC 标题1"/>
    <w:basedOn w:val="3"/>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paragraph" w:customStyle="1" w:styleId="33">
    <w:name w:val="custom_unionstyle"/>
    <w:basedOn w:val="1"/>
    <w:qFormat/>
    <w:uiPriority w:val="0"/>
    <w:pPr>
      <w:widowControl/>
      <w:spacing w:before="100" w:beforeAutospacing="1" w:after="100" w:afterAutospacing="1"/>
      <w:jc w:val="left"/>
    </w:pPr>
    <w:rPr>
      <w:rFonts w:ascii="宋体" w:hAnsi="宋体" w:cs="宋体"/>
      <w:kern w:val="0"/>
      <w:sz w:val="24"/>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D3D46FD-9BB9-451A-8814-0DF586F7B483}">
  <ds:schemaRefs/>
</ds:datastoreItem>
</file>

<file path=docProps/app.xml><?xml version="1.0" encoding="utf-8"?>
<Properties xmlns="http://schemas.openxmlformats.org/officeDocument/2006/extended-properties" xmlns:vt="http://schemas.openxmlformats.org/officeDocument/2006/docPropsVTypes">
  <Template>Normal.dotm</Template>
  <Company>china</Company>
  <Pages>20</Pages>
  <Words>8361</Words>
  <Characters>8641</Characters>
  <Lines>71</Lines>
  <Paragraphs>20</Paragraphs>
  <TotalTime>17</TotalTime>
  <ScaleCrop>false</ScaleCrop>
  <LinksUpToDate>false</LinksUpToDate>
  <CharactersWithSpaces>9767</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2023-05-05T01:48:00Z</dcterms:created>
  <dc:creator>china</dc:creator>
  <cp:lastModifiedBy>逍遥游</cp:lastModifiedBy>
  <cp:lastPrinted>2024-07-11T03:30:00Z</cp:lastPrinted>
  <dcterms:modified xsi:type="dcterms:W3CDTF">2025-07-04T03:42:15Z</dcterms:modified>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0F21D34BDB564BA69B2B37163EB575D5_13</vt:lpwstr>
  </property>
  <property fmtid="{D5CDD505-2E9C-101B-9397-08002B2CF9AE}" pid="4" name="KSOTemplateDocerSaveRecord">
    <vt:lpwstr>eyJoZGlkIjoiZWQyNjdiMDA3NjAzYzZiMDY1ZTZmMTFhZmI0YjY0YzUiLCJ1c2VySWQiOiI5ODcyMTg4MzEifQ==</vt:lpwstr>
  </property>
</Properties>
</file>