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D6D9C">
      <w:pPr>
        <w:pStyle w:val="3"/>
        <w:rPr>
          <w:rFonts w:hint="eastAsia" w:ascii="黑体" w:hAnsi="黑体" w:eastAsia="黑体" w:cs="黑体"/>
          <w:sz w:val="32"/>
          <w:szCs w:val="32"/>
          <w:lang w:val="en-US" w:eastAsia="zh-CN"/>
        </w:rPr>
      </w:pPr>
      <w:bookmarkStart w:id="11" w:name="_GoBack"/>
      <w:bookmarkEnd w:id="11"/>
    </w:p>
    <w:p w14:paraId="3905758C">
      <w:pPr>
        <w:rPr>
          <w:rFonts w:hint="eastAsia" w:ascii="黑体" w:hAnsi="黑体" w:eastAsia="黑体" w:cs="黑体"/>
          <w:sz w:val="32"/>
          <w:szCs w:val="32"/>
          <w:lang w:val="en-US" w:eastAsia="zh-CN"/>
        </w:rPr>
      </w:pPr>
    </w:p>
    <w:p w14:paraId="15BADA1C">
      <w:pPr>
        <w:pStyle w:val="3"/>
      </w:pPr>
    </w:p>
    <w:p w14:paraId="545A50CC"/>
    <w:p w14:paraId="769F0F7A">
      <w:pPr>
        <w:jc w:val="center"/>
        <w:rPr>
          <w:rFonts w:ascii="宋体"/>
          <w:b/>
          <w:bCs/>
          <w:sz w:val="72"/>
        </w:rPr>
      </w:pPr>
      <w:r>
        <w:rPr>
          <w:rFonts w:hint="eastAsia" w:ascii="宋体" w:hAnsi="宋体"/>
          <w:b/>
          <w:bCs/>
          <w:sz w:val="72"/>
        </w:rPr>
        <w:t>询价通知书</w:t>
      </w:r>
    </w:p>
    <w:p w14:paraId="679C893A">
      <w:pPr>
        <w:pStyle w:val="4"/>
        <w:spacing w:line="240" w:lineRule="atLeast"/>
        <w:jc w:val="center"/>
        <w:rPr>
          <w:rFonts w:hAnsi="宋体"/>
          <w:b/>
          <w:sz w:val="44"/>
        </w:rPr>
      </w:pPr>
    </w:p>
    <w:p w14:paraId="3486F690">
      <w:pPr>
        <w:pStyle w:val="4"/>
        <w:spacing w:line="700" w:lineRule="exact"/>
        <w:jc w:val="left"/>
        <w:rPr>
          <w:rFonts w:hAnsi="宋体"/>
          <w:b/>
          <w:bCs/>
          <w:sz w:val="32"/>
          <w:szCs w:val="36"/>
        </w:rPr>
      </w:pPr>
    </w:p>
    <w:p w14:paraId="27ABB52A">
      <w:pPr>
        <w:pStyle w:val="4"/>
        <w:spacing w:line="700" w:lineRule="exact"/>
        <w:jc w:val="left"/>
        <w:rPr>
          <w:rFonts w:hAnsi="宋体"/>
          <w:b/>
          <w:bCs/>
          <w:sz w:val="32"/>
          <w:szCs w:val="36"/>
        </w:rPr>
      </w:pPr>
    </w:p>
    <w:p w14:paraId="65C6C7F0">
      <w:pPr>
        <w:pStyle w:val="4"/>
        <w:spacing w:line="700" w:lineRule="exact"/>
        <w:jc w:val="both"/>
        <w:rPr>
          <w:rFonts w:hint="eastAsia" w:hAnsi="宋体"/>
          <w:b/>
          <w:bCs/>
          <w:sz w:val="32"/>
          <w:szCs w:val="36"/>
          <w:lang w:val="en-US" w:eastAsia="zh-CN"/>
        </w:rPr>
      </w:pPr>
      <w:r>
        <w:rPr>
          <w:rFonts w:hint="eastAsia" w:hAnsi="宋体"/>
          <w:b/>
          <w:bCs/>
          <w:sz w:val="32"/>
          <w:szCs w:val="36"/>
        </w:rPr>
        <w:t>项目名称：</w:t>
      </w:r>
      <w:bookmarkStart w:id="0" w:name="_Toc308986446"/>
      <w:r>
        <w:rPr>
          <w:rFonts w:hint="eastAsia" w:hAnsi="宋体"/>
          <w:b/>
          <w:bCs/>
          <w:sz w:val="32"/>
          <w:szCs w:val="36"/>
          <w:lang w:val="en-US" w:eastAsia="zh-CN"/>
        </w:rPr>
        <w:t>第137-138届广交会省团管理系统维护项目</w:t>
      </w:r>
    </w:p>
    <w:p w14:paraId="51026FEB">
      <w:pPr>
        <w:pStyle w:val="4"/>
        <w:spacing w:line="700" w:lineRule="exact"/>
        <w:jc w:val="both"/>
        <w:rPr>
          <w:rFonts w:hint="eastAsia" w:hAnsi="宋体"/>
          <w:b/>
          <w:bCs/>
          <w:sz w:val="32"/>
          <w:szCs w:val="36"/>
          <w:lang w:val="en-US" w:eastAsia="zh-CN"/>
        </w:rPr>
      </w:pPr>
    </w:p>
    <w:p w14:paraId="3557E33E">
      <w:pPr>
        <w:pStyle w:val="4"/>
        <w:spacing w:line="700" w:lineRule="exact"/>
        <w:jc w:val="center"/>
        <w:rPr>
          <w:rFonts w:hAnsi="宋体"/>
          <w:b/>
          <w:bCs/>
          <w:sz w:val="32"/>
          <w:szCs w:val="36"/>
        </w:rPr>
      </w:pPr>
      <w:r>
        <w:rPr>
          <w:rFonts w:hint="eastAsia" w:hAnsi="宋体"/>
          <w:b/>
          <w:bCs/>
          <w:sz w:val="32"/>
          <w:szCs w:val="36"/>
        </w:rPr>
        <w:t>采购人：</w:t>
      </w:r>
      <w:bookmarkEnd w:id="0"/>
      <w:r>
        <w:rPr>
          <w:rFonts w:hint="eastAsia" w:hAnsi="宋体"/>
          <w:b/>
          <w:bCs/>
          <w:sz w:val="32"/>
          <w:szCs w:val="36"/>
        </w:rPr>
        <w:t>福建省贸易促进中心（福建省电子口岸服务中心</w:t>
      </w:r>
      <w:r>
        <w:rPr>
          <w:rFonts w:hint="eastAsia" w:hAnsi="宋体"/>
          <w:b/>
          <w:bCs/>
          <w:sz w:val="32"/>
          <w:szCs w:val="36"/>
          <w:lang w:eastAsia="zh-CN"/>
        </w:rPr>
        <w:t>）</w:t>
      </w:r>
    </w:p>
    <w:p w14:paraId="0C759709">
      <w:pPr>
        <w:pStyle w:val="4"/>
        <w:spacing w:line="240" w:lineRule="atLeast"/>
        <w:rPr>
          <w:rFonts w:hAnsi="宋体"/>
          <w:b/>
          <w:sz w:val="36"/>
          <w:szCs w:val="36"/>
          <w:u w:val="single"/>
        </w:rPr>
      </w:pPr>
    </w:p>
    <w:p w14:paraId="48E7DB31">
      <w:pPr>
        <w:pStyle w:val="4"/>
        <w:spacing w:line="240" w:lineRule="atLeast"/>
        <w:rPr>
          <w:rFonts w:hAnsi="宋体"/>
          <w:b/>
          <w:sz w:val="36"/>
          <w:szCs w:val="36"/>
          <w:u w:val="single"/>
        </w:rPr>
      </w:pPr>
    </w:p>
    <w:p w14:paraId="292AA4F0">
      <w:pPr>
        <w:pStyle w:val="4"/>
        <w:spacing w:line="240" w:lineRule="atLeast"/>
        <w:rPr>
          <w:rFonts w:hAnsi="宋体"/>
          <w:b/>
          <w:sz w:val="36"/>
          <w:szCs w:val="36"/>
          <w:u w:val="single"/>
        </w:rPr>
      </w:pPr>
    </w:p>
    <w:p w14:paraId="4D8C8F82">
      <w:pPr>
        <w:pStyle w:val="4"/>
        <w:spacing w:line="240" w:lineRule="atLeast"/>
        <w:rPr>
          <w:rFonts w:hAnsi="宋体"/>
          <w:b/>
          <w:sz w:val="36"/>
          <w:szCs w:val="36"/>
          <w:u w:val="single"/>
        </w:rPr>
      </w:pPr>
    </w:p>
    <w:p w14:paraId="0E945B93">
      <w:pPr>
        <w:pStyle w:val="4"/>
        <w:spacing w:line="240" w:lineRule="atLeast"/>
        <w:rPr>
          <w:rFonts w:hAnsi="宋体"/>
          <w:b/>
          <w:sz w:val="36"/>
          <w:szCs w:val="36"/>
          <w:u w:val="single"/>
        </w:rPr>
      </w:pPr>
    </w:p>
    <w:p w14:paraId="346F2023">
      <w:pPr>
        <w:pStyle w:val="4"/>
        <w:spacing w:line="240" w:lineRule="atLeast"/>
        <w:rPr>
          <w:rFonts w:hAnsi="宋体"/>
          <w:b/>
          <w:sz w:val="36"/>
          <w:szCs w:val="36"/>
          <w:u w:val="single"/>
        </w:rPr>
      </w:pPr>
    </w:p>
    <w:p w14:paraId="70C233F0">
      <w:pPr>
        <w:widowControl/>
        <w:pBdr>
          <w:bottom w:val="single" w:color="auto" w:sz="12" w:space="0"/>
        </w:pBdr>
        <w:spacing w:line="500" w:lineRule="atLeast"/>
        <w:jc w:val="center"/>
        <w:rPr>
          <w:rFonts w:ascii="宋体" w:hAnsi="宋体" w:cs="宋体"/>
          <w:b/>
          <w:bCs/>
          <w:kern w:val="0"/>
          <w:sz w:val="24"/>
        </w:rPr>
      </w:pPr>
      <w:r>
        <w:rPr>
          <w:rFonts w:hint="eastAsia" w:ascii="宋体" w:hAnsi="宋体" w:cs="宋体"/>
          <w:b/>
          <w:bCs/>
          <w:kern w:val="0"/>
          <w:sz w:val="32"/>
        </w:rPr>
        <w:t>二○二</w:t>
      </w:r>
      <w:r>
        <w:rPr>
          <w:rFonts w:hint="eastAsia" w:ascii="宋体" w:hAnsi="宋体" w:cs="宋体"/>
          <w:b/>
          <w:bCs/>
          <w:kern w:val="0"/>
          <w:sz w:val="32"/>
          <w:lang w:val="en-US" w:eastAsia="zh-CN"/>
        </w:rPr>
        <w:t>五</w:t>
      </w:r>
      <w:r>
        <w:rPr>
          <w:rFonts w:hint="eastAsia" w:ascii="宋体" w:hAnsi="宋体" w:cs="宋体"/>
          <w:b/>
          <w:bCs/>
          <w:kern w:val="0"/>
          <w:sz w:val="32"/>
        </w:rPr>
        <w:t>年</w:t>
      </w:r>
      <w:r>
        <w:rPr>
          <w:rFonts w:hint="eastAsia" w:ascii="宋体" w:hAnsi="宋体" w:cs="宋体"/>
          <w:b/>
          <w:bCs/>
          <w:kern w:val="0"/>
          <w:sz w:val="32"/>
          <w:lang w:val="en-US" w:eastAsia="zh-CN"/>
        </w:rPr>
        <w:t>三</w:t>
      </w:r>
      <w:r>
        <w:rPr>
          <w:rFonts w:hint="eastAsia" w:ascii="宋体" w:hAnsi="宋体" w:cs="宋体"/>
          <w:b/>
          <w:bCs/>
          <w:kern w:val="0"/>
          <w:sz w:val="32"/>
        </w:rPr>
        <w:t>月</w:t>
      </w:r>
    </w:p>
    <w:p w14:paraId="6BC9CCF7">
      <w:pPr>
        <w:widowControl/>
        <w:spacing w:line="500" w:lineRule="atLeast"/>
        <w:rPr>
          <w:rFonts w:ascii="宋体" w:hAnsi="宋体" w:cs="宋体"/>
          <w:kern w:val="0"/>
          <w:sz w:val="27"/>
        </w:rPr>
      </w:pPr>
      <w:r>
        <w:rPr>
          <w:rFonts w:hint="eastAsia" w:ascii="宋体" w:hAnsi="宋体" w:cs="宋体"/>
          <w:kern w:val="0"/>
          <w:sz w:val="27"/>
        </w:rPr>
        <w:t>采购人：福建省贸易促进中心（福建省电子口岸服务中心</w:t>
      </w:r>
      <w:r>
        <w:rPr>
          <w:rFonts w:hint="eastAsia" w:ascii="宋体" w:hAnsi="宋体" w:cs="宋体"/>
          <w:kern w:val="0"/>
          <w:sz w:val="27"/>
          <w:lang w:eastAsia="zh-CN"/>
        </w:rPr>
        <w:t>）</w:t>
      </w:r>
    </w:p>
    <w:p w14:paraId="5FDB2A62">
      <w:pPr>
        <w:widowControl/>
        <w:spacing w:line="500" w:lineRule="atLeast"/>
        <w:rPr>
          <w:rFonts w:hint="eastAsia" w:ascii="宋体" w:hAnsi="宋体" w:cs="宋体"/>
          <w:kern w:val="0"/>
          <w:sz w:val="27"/>
        </w:rPr>
      </w:pPr>
      <w:r>
        <w:rPr>
          <w:rFonts w:hint="eastAsia" w:ascii="宋体" w:hAnsi="宋体" w:cs="宋体"/>
          <w:kern w:val="0"/>
          <w:sz w:val="27"/>
        </w:rPr>
        <w:t>地址：福州市鼓楼区铜盘路118号</w:t>
      </w:r>
      <w:bookmarkStart w:id="1" w:name="_Toc113457524"/>
    </w:p>
    <w:p w14:paraId="011F5391">
      <w:pPr>
        <w:rPr>
          <w:rFonts w:hint="default" w:ascii="宋体" w:hAnsi="宋体" w:cs="宋体"/>
          <w:kern w:val="0"/>
          <w:sz w:val="27"/>
          <w:lang w:val="en-US" w:eastAsia="zh-CN"/>
        </w:rPr>
      </w:pPr>
      <w:r>
        <w:rPr>
          <w:rFonts w:hint="eastAsia" w:ascii="宋体" w:hAnsi="宋体" w:cs="宋体"/>
          <w:kern w:val="0"/>
          <w:sz w:val="27"/>
          <w:lang w:val="en-US" w:eastAsia="zh-CN"/>
        </w:rPr>
        <w:t>联系人：潘先生</w:t>
      </w:r>
    </w:p>
    <w:p w14:paraId="48BC8C49">
      <w:pPr>
        <w:rPr>
          <w:rFonts w:hint="default"/>
          <w:lang w:val="en-US" w:eastAsia="zh-CN"/>
        </w:rPr>
        <w:sectPr>
          <w:pgSz w:w="11906" w:h="16838"/>
          <w:pgMar w:top="1440" w:right="1800" w:bottom="1440" w:left="1800" w:header="851" w:footer="992" w:gutter="0"/>
          <w:pgNumType w:start="1"/>
          <w:cols w:space="425" w:num="1"/>
          <w:docGrid w:type="lines" w:linePitch="312" w:charSpace="0"/>
        </w:sectPr>
      </w:pPr>
      <w:r>
        <w:rPr>
          <w:rFonts w:hint="eastAsia" w:ascii="宋体" w:hAnsi="宋体" w:cs="宋体"/>
          <w:kern w:val="0"/>
          <w:sz w:val="27"/>
          <w:lang w:val="en-US" w:eastAsia="zh-CN"/>
        </w:rPr>
        <w:t>电话：0591-87270218</w:t>
      </w:r>
    </w:p>
    <w:p w14:paraId="76364E71">
      <w:pPr>
        <w:jc w:val="center"/>
        <w:outlineLvl w:val="0"/>
        <w:rPr>
          <w:rFonts w:ascii="宋体" w:hAnsi="宋体" w:cs="宋体"/>
          <w:b/>
          <w:bCs/>
          <w:sz w:val="32"/>
          <w:szCs w:val="28"/>
        </w:rPr>
      </w:pPr>
      <w:r>
        <w:rPr>
          <w:rFonts w:hint="eastAsia" w:ascii="宋体" w:hAnsi="宋体" w:cs="宋体"/>
          <w:b/>
          <w:bCs/>
          <w:sz w:val="32"/>
          <w:szCs w:val="28"/>
        </w:rPr>
        <w:t>第一章 询价邀请函</w:t>
      </w:r>
      <w:bookmarkEnd w:id="1"/>
    </w:p>
    <w:p w14:paraId="25B565A1">
      <w:pPr>
        <w:spacing w:line="5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一、项目名称：</w:t>
      </w:r>
    </w:p>
    <w:p w14:paraId="65F876AA">
      <w:pPr>
        <w:spacing w:line="360" w:lineRule="auto"/>
        <w:jc w:val="both"/>
        <w:rPr>
          <w:rFonts w:hint="eastAsia"/>
        </w:rPr>
      </w:pPr>
      <w:r>
        <w:rPr>
          <w:rFonts w:hint="eastAsia" w:asciiTheme="minorEastAsia" w:hAnsiTheme="minorEastAsia" w:eastAsiaTheme="minorEastAsia" w:cstheme="minorEastAsia"/>
          <w:szCs w:val="21"/>
          <w:lang w:val="en-US" w:eastAsia="zh-CN"/>
        </w:rPr>
        <w:t>第137-138届广交会省团管理系统维护项目。</w:t>
      </w:r>
    </w:p>
    <w:p w14:paraId="445A7819">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二、项目内容：</w:t>
      </w:r>
    </w:p>
    <w:tbl>
      <w:tblPr>
        <w:tblStyle w:val="8"/>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20"/>
        <w:gridCol w:w="2080"/>
        <w:gridCol w:w="2295"/>
        <w:gridCol w:w="960"/>
        <w:gridCol w:w="1065"/>
        <w:gridCol w:w="1125"/>
      </w:tblGrid>
      <w:tr w14:paraId="330C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91" w:type="dxa"/>
            <w:vAlign w:val="center"/>
          </w:tcPr>
          <w:p w14:paraId="145DD1C4">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合同包</w:t>
            </w:r>
          </w:p>
        </w:tc>
        <w:tc>
          <w:tcPr>
            <w:tcW w:w="820" w:type="dxa"/>
            <w:vAlign w:val="center"/>
          </w:tcPr>
          <w:p w14:paraId="553173E6">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品目号</w:t>
            </w:r>
          </w:p>
        </w:tc>
        <w:tc>
          <w:tcPr>
            <w:tcW w:w="2080" w:type="dxa"/>
            <w:vAlign w:val="center"/>
          </w:tcPr>
          <w:p w14:paraId="5588DCC4">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2295" w:type="dxa"/>
            <w:vAlign w:val="center"/>
          </w:tcPr>
          <w:p w14:paraId="3E97AE9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技术要求</w:t>
            </w:r>
          </w:p>
        </w:tc>
        <w:tc>
          <w:tcPr>
            <w:tcW w:w="960" w:type="dxa"/>
            <w:vAlign w:val="center"/>
          </w:tcPr>
          <w:p w14:paraId="646F6017">
            <w:pPr>
              <w:pStyle w:val="3"/>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065" w:type="dxa"/>
            <w:vAlign w:val="center"/>
          </w:tcPr>
          <w:p w14:paraId="0DB15C23">
            <w:pPr>
              <w:spacing w:line="360" w:lineRule="auto"/>
              <w:jc w:val="center"/>
              <w:rPr>
                <w:rFonts w:hint="eastAsia"/>
              </w:rPr>
            </w:pPr>
            <w:r>
              <w:rPr>
                <w:rFonts w:hint="eastAsia"/>
              </w:rPr>
              <w:t>预算金额</w:t>
            </w:r>
          </w:p>
          <w:p w14:paraId="72520576">
            <w:pPr>
              <w:pStyle w:val="3"/>
              <w:jc w:val="center"/>
              <w:rPr>
                <w:rFonts w:hint="eastAsia" w:eastAsiaTheme="minorEastAsia"/>
                <w:lang w:eastAsia="zh-CN"/>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元</w:t>
            </w:r>
            <w:r>
              <w:rPr>
                <w:rFonts w:hint="eastAsia" w:asciiTheme="minorEastAsia" w:hAnsiTheme="minorEastAsia" w:eastAsiaTheme="minorEastAsia" w:cstheme="minorEastAsia"/>
                <w:szCs w:val="21"/>
                <w:lang w:eastAsia="zh-CN"/>
              </w:rPr>
              <w:t>）</w:t>
            </w:r>
          </w:p>
        </w:tc>
        <w:tc>
          <w:tcPr>
            <w:tcW w:w="1125" w:type="dxa"/>
            <w:vAlign w:val="center"/>
          </w:tcPr>
          <w:p w14:paraId="1C4A7E67">
            <w:pPr>
              <w:spacing w:line="360" w:lineRule="auto"/>
              <w:jc w:val="center"/>
              <w:rPr>
                <w:rFonts w:hint="eastAsia"/>
              </w:rPr>
            </w:pPr>
            <w:r>
              <w:rPr>
                <w:rFonts w:hint="eastAsia"/>
              </w:rPr>
              <w:t>保证金</w:t>
            </w:r>
          </w:p>
          <w:p w14:paraId="0560D407">
            <w:pPr>
              <w:pStyle w:val="3"/>
              <w:jc w:val="cente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元</w:t>
            </w:r>
            <w:r>
              <w:rPr>
                <w:rFonts w:hint="eastAsia" w:asciiTheme="minorEastAsia" w:hAnsiTheme="minorEastAsia" w:eastAsiaTheme="minorEastAsia" w:cstheme="minorEastAsia"/>
                <w:szCs w:val="21"/>
                <w:lang w:eastAsia="zh-CN"/>
              </w:rPr>
              <w:t>）</w:t>
            </w:r>
          </w:p>
        </w:tc>
      </w:tr>
      <w:tr w14:paraId="75F4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91" w:type="dxa"/>
            <w:vAlign w:val="center"/>
          </w:tcPr>
          <w:p w14:paraId="2B777B91">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20" w:type="dxa"/>
            <w:vAlign w:val="center"/>
          </w:tcPr>
          <w:p w14:paraId="32519A6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2080" w:type="dxa"/>
            <w:vAlign w:val="center"/>
          </w:tcPr>
          <w:p w14:paraId="2639598D">
            <w:pPr>
              <w:spacing w:line="360"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第137-138届广交会省团管理系统维护项目</w:t>
            </w:r>
          </w:p>
        </w:tc>
        <w:tc>
          <w:tcPr>
            <w:tcW w:w="2295" w:type="dxa"/>
            <w:vAlign w:val="center"/>
          </w:tcPr>
          <w:p w14:paraId="3EBD25F9">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具体详见第三章“</w:t>
            </w:r>
            <w:r>
              <w:rPr>
                <w:rFonts w:hint="eastAsia" w:asciiTheme="minorEastAsia" w:hAnsiTheme="minorEastAsia" w:eastAsiaTheme="minorEastAsia" w:cstheme="minorEastAsia"/>
                <w:szCs w:val="21"/>
                <w:lang w:val="en-US" w:eastAsia="zh-CN"/>
              </w:rPr>
              <w:t>询价</w:t>
            </w:r>
            <w:r>
              <w:rPr>
                <w:rFonts w:hint="eastAsia" w:asciiTheme="minorEastAsia" w:hAnsiTheme="minorEastAsia" w:eastAsiaTheme="minorEastAsia" w:cstheme="minorEastAsia"/>
                <w:szCs w:val="21"/>
              </w:rPr>
              <w:t>内容及要求</w:t>
            </w:r>
            <w:r>
              <w:rPr>
                <w:rFonts w:hint="eastAsia" w:asciiTheme="minorEastAsia" w:hAnsiTheme="minorEastAsia" w:eastAsiaTheme="minorEastAsia" w:cstheme="minorEastAsia"/>
                <w:szCs w:val="21"/>
                <w:lang w:eastAsia="zh-CN"/>
              </w:rPr>
              <w:t>”</w:t>
            </w:r>
          </w:p>
        </w:tc>
        <w:tc>
          <w:tcPr>
            <w:tcW w:w="960" w:type="dxa"/>
            <w:vAlign w:val="center"/>
          </w:tcPr>
          <w:p w14:paraId="48DC2FF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1（项）</w:t>
            </w:r>
          </w:p>
        </w:tc>
        <w:tc>
          <w:tcPr>
            <w:tcW w:w="1065" w:type="dxa"/>
            <w:vAlign w:val="center"/>
          </w:tcPr>
          <w:p w14:paraId="6D15F58A">
            <w:pPr>
              <w:spacing w:line="360"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100000</w:t>
            </w:r>
          </w:p>
        </w:tc>
        <w:tc>
          <w:tcPr>
            <w:tcW w:w="1125" w:type="dxa"/>
            <w:vAlign w:val="center"/>
          </w:tcPr>
          <w:p w14:paraId="7CBD988B">
            <w:pPr>
              <w:spacing w:line="360"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2000</w:t>
            </w:r>
          </w:p>
        </w:tc>
      </w:tr>
      <w:tr w14:paraId="4A4F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6" w:type="dxa"/>
            <w:gridSpan w:val="7"/>
            <w:vAlign w:val="center"/>
          </w:tcPr>
          <w:p w14:paraId="0909D494">
            <w:pPr>
              <w:spacing w:line="360" w:lineRule="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注：</w:t>
            </w:r>
            <w:r>
              <w:rPr>
                <w:rFonts w:hint="eastAsia" w:asciiTheme="minorEastAsia" w:hAnsiTheme="minorEastAsia" w:eastAsiaTheme="minorEastAsia" w:cstheme="minorEastAsia"/>
                <w:szCs w:val="21"/>
              </w:rPr>
              <w:t>预算金额</w:t>
            </w:r>
            <w:r>
              <w:rPr>
                <w:rFonts w:hint="eastAsia" w:asciiTheme="minorEastAsia" w:hAnsiTheme="minorEastAsia" w:eastAsiaTheme="minorEastAsia" w:cstheme="minorEastAsia"/>
                <w:szCs w:val="21"/>
                <w:lang w:val="zh-CN"/>
              </w:rPr>
              <w:t>中的价格为含税价。</w:t>
            </w:r>
          </w:p>
        </w:tc>
      </w:tr>
    </w:tbl>
    <w:p w14:paraId="18C752CE">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三、成交人选定方式：最低评</w:t>
      </w:r>
      <w:r>
        <w:rPr>
          <w:rFonts w:hint="eastAsia" w:asciiTheme="minorEastAsia" w:hAnsiTheme="minorEastAsia" w:eastAsiaTheme="minorEastAsia" w:cstheme="minorEastAsia"/>
          <w:b/>
          <w:szCs w:val="21"/>
          <w:lang w:val="en-US" w:eastAsia="zh-CN"/>
        </w:rPr>
        <w:t>标</w:t>
      </w:r>
      <w:r>
        <w:rPr>
          <w:rFonts w:hint="eastAsia" w:asciiTheme="minorEastAsia" w:hAnsiTheme="minorEastAsia" w:eastAsiaTheme="minorEastAsia" w:cstheme="minorEastAsia"/>
          <w:b/>
          <w:szCs w:val="21"/>
        </w:rPr>
        <w:t>价法。</w:t>
      </w:r>
    </w:p>
    <w:p w14:paraId="344987B0">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四、报价人资格要求：</w:t>
      </w:r>
    </w:p>
    <w:p w14:paraId="47BC4DCF">
      <w:pPr>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（一）具有独立承担民事责任的能力；</w:t>
      </w:r>
    </w:p>
    <w:p w14:paraId="376A5A13">
      <w:pPr>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（二）提供营业执照复印件</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法人代表授权书（如报价人代表是法人的则无须提供授权书），法定代表人身份证复印件（正反面），授权代表人的身份证复印件（正反面）；</w:t>
      </w:r>
    </w:p>
    <w:p w14:paraId="0F3AA518">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（三）具有良好的商业信誉和健全的财务会计制度；</w:t>
      </w:r>
    </w:p>
    <w:p w14:paraId="44CE87D0">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（四）具有履行合同所</w:t>
      </w:r>
      <w:r>
        <w:rPr>
          <w:rFonts w:hint="eastAsia" w:asciiTheme="minorEastAsia" w:hAnsiTheme="minorEastAsia" w:eastAsiaTheme="minorEastAsia" w:cstheme="minorEastAsia"/>
          <w:szCs w:val="21"/>
          <w:lang w:eastAsia="zh-CN"/>
        </w:rPr>
        <w:t>必需</w:t>
      </w:r>
      <w:r>
        <w:rPr>
          <w:rFonts w:hint="eastAsia" w:asciiTheme="minorEastAsia" w:hAnsiTheme="minorEastAsia" w:eastAsiaTheme="minorEastAsia" w:cstheme="minorEastAsia"/>
          <w:szCs w:val="21"/>
        </w:rPr>
        <w:t>的人员和专业技术能力；</w:t>
      </w:r>
    </w:p>
    <w:p w14:paraId="4B08FFDE">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（五）有依法缴纳税收和社会保障资金的良好记录；</w:t>
      </w:r>
    </w:p>
    <w:p w14:paraId="466373CC">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（六）供应商未被列入“信用中国”网站（https://www.creditchina.gov.cn</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记录失信被执行人或重大税收违法案件当事人名单或政府采购严重违法失信行为记录名单；</w:t>
      </w:r>
    </w:p>
    <w:p w14:paraId="00681A45">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（七）提供参加政府采购活动前3年在经营活动中没有重大违法记录和没有行贿犯罪记录的书面声明；</w:t>
      </w:r>
    </w:p>
    <w:p w14:paraId="14F3E915">
      <w:pPr>
        <w:pStyle w:val="3"/>
        <w:topLinePunct/>
        <w:spacing w:line="500" w:lineRule="exact"/>
        <w:rPr>
          <w:rFonts w:hint="eastAsia" w:asciiTheme="minorEastAsia" w:hAnsiTheme="minorEastAsia" w:eastAsiaTheme="minorEastAsia" w:cstheme="minorEastAsia"/>
          <w:szCs w:val="21"/>
        </w:rPr>
      </w:pPr>
      <w:r>
        <w:rPr>
          <w:rFonts w:hint="eastAsia"/>
        </w:rPr>
        <w:t>（八）</w:t>
      </w:r>
      <w:r>
        <w:rPr>
          <w:rFonts w:hint="eastAsia" w:asciiTheme="minorEastAsia" w:hAnsiTheme="minorEastAsia" w:eastAsiaTheme="minorEastAsia" w:cstheme="minorEastAsia"/>
          <w:szCs w:val="21"/>
        </w:rPr>
        <w:t>本次市场询价，拒绝联合体参与，入选的报价人不得分包或转包。</w:t>
      </w:r>
    </w:p>
    <w:p w14:paraId="7D7EDEBF">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五、报价要求：</w:t>
      </w:r>
    </w:p>
    <w:p w14:paraId="0D9A2070">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1、提交的报价文件材料（具体详见询价文件第四章报价文件格式）：</w:t>
      </w:r>
    </w:p>
    <w:p w14:paraId="20D85E68">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bCs/>
          <w:szCs w:val="21"/>
        </w:rPr>
        <w:t>报价一览表</w:t>
      </w:r>
      <w:r>
        <w:rPr>
          <w:rFonts w:hint="eastAsia" w:asciiTheme="minorEastAsia" w:hAnsiTheme="minorEastAsia" w:eastAsiaTheme="minorEastAsia" w:cstheme="minorEastAsia"/>
          <w:szCs w:val="21"/>
        </w:rPr>
        <w:t>（</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附件1）</w:t>
      </w:r>
    </w:p>
    <w:p w14:paraId="5B1CCFE4">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②技术和服务要求偏离表（</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附件2）</w:t>
      </w:r>
    </w:p>
    <w:p w14:paraId="50D102BF">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③商务条件要求偏离表（</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附件3）</w:t>
      </w:r>
    </w:p>
    <w:p w14:paraId="42CB823C">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④供应商的资格证明材料（</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附件4）</w:t>
      </w:r>
    </w:p>
    <w:p w14:paraId="5D07C786">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⑤退还保证金函（</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附件5）</w:t>
      </w:r>
    </w:p>
    <w:p w14:paraId="305AADFB">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2、报价说明：</w:t>
      </w:r>
    </w:p>
    <w:p w14:paraId="0239AD68">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①报价材料均需按照要求签名并加盖公章，有多页的每页都需要盖章并加盖骑缝章；</w:t>
      </w:r>
    </w:p>
    <w:p w14:paraId="499A6BF3">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②报价人的报价超过最高限价的，不纳入本次采购比价；</w:t>
      </w:r>
    </w:p>
    <w:p w14:paraId="0286E015">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③本报价材料不予退还。</w:t>
      </w:r>
    </w:p>
    <w:p w14:paraId="73108E5E">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六、报名时间及地点：</w:t>
      </w:r>
    </w:p>
    <w:p w14:paraId="4F4893DB">
      <w:pPr>
        <w:spacing w:line="500" w:lineRule="exact"/>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1、询价文件报名时间</w:t>
      </w:r>
      <w:r>
        <w:rPr>
          <w:rFonts w:hint="eastAsia" w:asciiTheme="minorEastAsia" w:hAnsiTheme="minorEastAsia" w:eastAsiaTheme="minorEastAsia" w:cstheme="minorEastAsia"/>
          <w:color w:val="0000FF"/>
          <w:szCs w:val="21"/>
          <w:highlight w:val="none"/>
        </w:rPr>
        <w:t>：</w:t>
      </w:r>
      <w:r>
        <w:rPr>
          <w:rFonts w:hint="eastAsia" w:asciiTheme="minorEastAsia" w:hAnsiTheme="minorEastAsia" w:eastAsiaTheme="minorEastAsia" w:cstheme="minorEastAsia"/>
          <w:color w:val="0000FF"/>
          <w:szCs w:val="21"/>
          <w:highlight w:val="none"/>
          <w:u w:val="single"/>
        </w:rPr>
        <w:t>202</w:t>
      </w:r>
      <w:r>
        <w:rPr>
          <w:rFonts w:hint="eastAsia" w:asciiTheme="minorEastAsia" w:hAnsiTheme="minorEastAsia" w:eastAsiaTheme="minorEastAsia" w:cstheme="minorEastAsia"/>
          <w:color w:val="0000FF"/>
          <w:szCs w:val="21"/>
          <w:highlight w:val="none"/>
          <w:u w:val="single"/>
          <w:lang w:val="en-US" w:eastAsia="zh-CN"/>
        </w:rPr>
        <w:t>5</w:t>
      </w:r>
      <w:r>
        <w:rPr>
          <w:rFonts w:hint="eastAsia" w:asciiTheme="minorEastAsia" w:hAnsiTheme="minorEastAsia" w:eastAsiaTheme="minorEastAsia" w:cstheme="minorEastAsia"/>
          <w:color w:val="0000FF"/>
          <w:szCs w:val="21"/>
          <w:highlight w:val="none"/>
          <w:u w:val="single"/>
        </w:rPr>
        <w:t>年</w:t>
      </w:r>
      <w:r>
        <w:rPr>
          <w:rFonts w:hint="eastAsia" w:asciiTheme="minorEastAsia" w:hAnsiTheme="minorEastAsia" w:eastAsiaTheme="minorEastAsia" w:cstheme="minorEastAsia"/>
          <w:color w:val="0000FF"/>
          <w:szCs w:val="21"/>
          <w:highlight w:val="none"/>
          <w:u w:val="single"/>
          <w:lang w:val="en-US" w:eastAsia="zh-CN"/>
        </w:rPr>
        <w:t>3</w:t>
      </w:r>
      <w:r>
        <w:rPr>
          <w:rFonts w:hint="eastAsia" w:asciiTheme="minorEastAsia" w:hAnsiTheme="minorEastAsia" w:eastAsiaTheme="minorEastAsia" w:cstheme="minorEastAsia"/>
          <w:color w:val="0000FF"/>
          <w:szCs w:val="21"/>
          <w:highlight w:val="none"/>
          <w:u w:val="single"/>
        </w:rPr>
        <w:t>月</w:t>
      </w:r>
      <w:r>
        <w:rPr>
          <w:rFonts w:hint="eastAsia" w:asciiTheme="minorEastAsia" w:hAnsiTheme="minorEastAsia" w:eastAsiaTheme="minorEastAsia" w:cstheme="minorEastAsia"/>
          <w:color w:val="0000FF"/>
          <w:szCs w:val="21"/>
          <w:highlight w:val="none"/>
          <w:u w:val="single"/>
          <w:lang w:val="en-US" w:eastAsia="zh-CN"/>
        </w:rPr>
        <w:t>20</w:t>
      </w:r>
      <w:r>
        <w:rPr>
          <w:rFonts w:hint="eastAsia" w:asciiTheme="minorEastAsia" w:hAnsiTheme="minorEastAsia" w:eastAsiaTheme="minorEastAsia" w:cstheme="minorEastAsia"/>
          <w:color w:val="0000FF"/>
          <w:szCs w:val="21"/>
          <w:highlight w:val="none"/>
          <w:u w:val="single"/>
        </w:rPr>
        <w:t>日至202</w:t>
      </w:r>
      <w:r>
        <w:rPr>
          <w:rFonts w:hint="eastAsia" w:asciiTheme="minorEastAsia" w:hAnsiTheme="minorEastAsia" w:eastAsiaTheme="minorEastAsia" w:cstheme="minorEastAsia"/>
          <w:color w:val="0000FF"/>
          <w:szCs w:val="21"/>
          <w:highlight w:val="none"/>
          <w:u w:val="single"/>
          <w:lang w:val="en-US" w:eastAsia="zh-CN"/>
        </w:rPr>
        <w:t>5</w:t>
      </w:r>
      <w:r>
        <w:rPr>
          <w:rFonts w:hint="eastAsia" w:asciiTheme="minorEastAsia" w:hAnsiTheme="minorEastAsia" w:eastAsiaTheme="minorEastAsia" w:cstheme="minorEastAsia"/>
          <w:color w:val="0000FF"/>
          <w:szCs w:val="21"/>
          <w:highlight w:val="none"/>
          <w:u w:val="single"/>
        </w:rPr>
        <w:t>年</w:t>
      </w:r>
      <w:r>
        <w:rPr>
          <w:rFonts w:hint="eastAsia" w:asciiTheme="minorEastAsia" w:hAnsiTheme="minorEastAsia" w:eastAsiaTheme="minorEastAsia" w:cstheme="minorEastAsia"/>
          <w:color w:val="0000FF"/>
          <w:szCs w:val="21"/>
          <w:highlight w:val="none"/>
          <w:u w:val="single"/>
          <w:lang w:val="en-US" w:eastAsia="zh-CN"/>
        </w:rPr>
        <w:t>3</w:t>
      </w:r>
      <w:r>
        <w:rPr>
          <w:rFonts w:hint="eastAsia" w:asciiTheme="minorEastAsia" w:hAnsiTheme="minorEastAsia" w:eastAsiaTheme="minorEastAsia" w:cstheme="minorEastAsia"/>
          <w:color w:val="0000FF"/>
          <w:szCs w:val="21"/>
          <w:highlight w:val="none"/>
          <w:u w:val="single"/>
        </w:rPr>
        <w:t>月</w:t>
      </w:r>
      <w:r>
        <w:rPr>
          <w:rFonts w:hint="eastAsia" w:asciiTheme="minorEastAsia" w:hAnsiTheme="minorEastAsia" w:eastAsiaTheme="minorEastAsia" w:cstheme="minorEastAsia"/>
          <w:color w:val="0000FF"/>
          <w:szCs w:val="21"/>
          <w:highlight w:val="none"/>
          <w:u w:val="single"/>
          <w:lang w:val="en-US" w:eastAsia="zh-CN"/>
        </w:rPr>
        <w:t>26</w:t>
      </w:r>
      <w:r>
        <w:rPr>
          <w:rFonts w:hint="eastAsia" w:asciiTheme="minorEastAsia" w:hAnsiTheme="minorEastAsia" w:eastAsiaTheme="minorEastAsia" w:cstheme="minorEastAsia"/>
          <w:color w:val="0000FF"/>
          <w:szCs w:val="21"/>
          <w:highlight w:val="none"/>
          <w:u w:val="single"/>
        </w:rPr>
        <w:t>日</w:t>
      </w:r>
      <w:r>
        <w:rPr>
          <w:rFonts w:hint="eastAsia" w:asciiTheme="minorEastAsia" w:hAnsiTheme="minorEastAsia" w:eastAsiaTheme="minorEastAsia" w:cstheme="minorEastAsia"/>
          <w:color w:val="0000FF"/>
          <w:szCs w:val="21"/>
          <w:highlight w:val="none"/>
          <w:u w:val="single"/>
          <w:lang w:eastAsia="zh-CN"/>
        </w:rPr>
        <w:t>（</w:t>
      </w:r>
      <w:r>
        <w:rPr>
          <w:rFonts w:hint="eastAsia" w:asciiTheme="minorEastAsia" w:hAnsiTheme="minorEastAsia" w:eastAsiaTheme="minorEastAsia" w:cstheme="minorEastAsia"/>
          <w:szCs w:val="21"/>
        </w:rPr>
        <w:t>节假日除外</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 xml:space="preserve"> 每天8:00～12:00时，</w:t>
      </w:r>
      <w:r>
        <w:rPr>
          <w:rFonts w:hint="eastAsia" w:asciiTheme="minorEastAsia" w:hAnsiTheme="minorEastAsia" w:eastAsiaTheme="minorEastAsia" w:cstheme="minorEastAsia"/>
          <w:szCs w:val="21"/>
          <w:lang w:val="en-US" w:eastAsia="zh-CN"/>
        </w:rPr>
        <w:t>14</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30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17:30</w:t>
      </w:r>
      <w:r>
        <w:rPr>
          <w:rFonts w:hint="eastAsia" w:asciiTheme="minorEastAsia" w:hAnsiTheme="minorEastAsia" w:eastAsiaTheme="minorEastAsia" w:cstheme="minorEastAsia"/>
          <w:szCs w:val="21"/>
        </w:rPr>
        <w:t>时</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北京时间，下同</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，报价人报价时名称须与报名时的名称一致，否则报价将被拒绝。</w:t>
      </w:r>
    </w:p>
    <w:p w14:paraId="58860DFD">
      <w:pPr>
        <w:spacing w:line="50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2、接收响应文件地点：福州市鼓楼区铜盘路118号</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号楼</w:t>
      </w:r>
      <w:r>
        <w:rPr>
          <w:rFonts w:hint="eastAsia" w:asciiTheme="minorEastAsia" w:hAnsiTheme="minorEastAsia" w:eastAsiaTheme="minorEastAsia" w:cstheme="minorEastAsia"/>
          <w:szCs w:val="21"/>
          <w:lang w:val="en-US" w:eastAsia="zh-CN"/>
        </w:rPr>
        <w:t>211</w:t>
      </w:r>
      <w:r>
        <w:rPr>
          <w:rFonts w:hint="eastAsia" w:asciiTheme="minorEastAsia" w:hAnsiTheme="minorEastAsia" w:eastAsiaTheme="minorEastAsia" w:cstheme="minorEastAsia"/>
          <w:szCs w:val="21"/>
        </w:rPr>
        <w:t>室</w:t>
      </w:r>
      <w:r>
        <w:rPr>
          <w:rFonts w:hint="eastAsia" w:asciiTheme="minorEastAsia" w:hAnsiTheme="minorEastAsia" w:eastAsiaTheme="minorEastAsia" w:cstheme="minorEastAsia"/>
          <w:szCs w:val="21"/>
          <w:lang w:eastAsia="zh-CN"/>
        </w:rPr>
        <w:t>。</w:t>
      </w:r>
    </w:p>
    <w:p w14:paraId="3EA39101">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寄件说明：（1）请务必将报价文件（附件1到附件5）填写完整加盖公章，装订成册，密封后</w:t>
      </w:r>
      <w:r>
        <w:rPr>
          <w:rFonts w:hint="eastAsia" w:asciiTheme="minorEastAsia" w:hAnsiTheme="minorEastAsia" w:eastAsiaTheme="minorEastAsia" w:cstheme="minorEastAsia"/>
          <w:b/>
          <w:bCs/>
          <w:szCs w:val="21"/>
          <w:lang w:eastAsia="zh-CN"/>
        </w:rPr>
        <w:t>（</w:t>
      </w:r>
      <w:r>
        <w:rPr>
          <w:rFonts w:hint="eastAsia" w:asciiTheme="minorEastAsia" w:hAnsiTheme="minorEastAsia" w:eastAsiaTheme="minorEastAsia" w:cstheme="minorEastAsia"/>
          <w:b/>
          <w:bCs/>
          <w:szCs w:val="21"/>
        </w:rPr>
        <w:t>封口处也必须加盖公司印章</w:t>
      </w:r>
      <w:r>
        <w:rPr>
          <w:rFonts w:hint="eastAsia" w:asciiTheme="minorEastAsia" w:hAnsiTheme="minorEastAsia" w:eastAsiaTheme="minorEastAsia" w:cstheme="minorEastAsia"/>
          <w:b/>
          <w:bCs/>
          <w:szCs w:val="21"/>
          <w:lang w:eastAsia="zh-CN"/>
        </w:rPr>
        <w:t>）</w:t>
      </w:r>
      <w:r>
        <w:rPr>
          <w:rFonts w:hint="eastAsia" w:asciiTheme="minorEastAsia" w:hAnsiTheme="minorEastAsia" w:eastAsiaTheme="minorEastAsia" w:cstheme="minorEastAsia"/>
          <w:b/>
          <w:bCs/>
          <w:szCs w:val="21"/>
        </w:rPr>
        <w:t>快递至福建省贸易促进中心（福建省电子口岸服务中心</w:t>
      </w:r>
      <w:r>
        <w:rPr>
          <w:rFonts w:hint="eastAsia" w:asciiTheme="minorEastAsia" w:hAnsiTheme="minorEastAsia" w:eastAsiaTheme="minorEastAsia" w:cstheme="minorEastAsia"/>
          <w:b/>
          <w:bCs/>
          <w:szCs w:val="21"/>
          <w:lang w:eastAsia="zh-CN"/>
        </w:rPr>
        <w:t>）</w:t>
      </w:r>
      <w:r>
        <w:rPr>
          <w:rFonts w:hint="eastAsia" w:asciiTheme="minorEastAsia" w:hAnsiTheme="minorEastAsia" w:eastAsiaTheme="minorEastAsia" w:cstheme="minorEastAsia"/>
          <w:b/>
          <w:bCs/>
          <w:szCs w:val="21"/>
        </w:rPr>
        <w:t>收，地址</w:t>
      </w:r>
      <w:r>
        <w:rPr>
          <w:rFonts w:hint="eastAsia" w:asciiTheme="minorEastAsia" w:hAnsiTheme="minorEastAsia" w:eastAsiaTheme="minorEastAsia" w:cstheme="minorEastAsia"/>
          <w:b/>
          <w:bCs/>
          <w:szCs w:val="21"/>
          <w:highlight w:val="none"/>
        </w:rPr>
        <w:t>：福州市鼓楼区铜盘路118号</w:t>
      </w:r>
      <w:r>
        <w:rPr>
          <w:rFonts w:hint="eastAsia" w:asciiTheme="minorEastAsia" w:hAnsiTheme="minorEastAsia" w:eastAsiaTheme="minorEastAsia" w:cstheme="minorEastAsia"/>
          <w:b/>
          <w:bCs/>
          <w:szCs w:val="21"/>
          <w:highlight w:val="none"/>
          <w:lang w:val="en-US" w:eastAsia="zh-CN"/>
        </w:rPr>
        <w:t>1</w:t>
      </w:r>
      <w:r>
        <w:rPr>
          <w:rFonts w:hint="eastAsia" w:asciiTheme="minorEastAsia" w:hAnsiTheme="minorEastAsia" w:eastAsiaTheme="minorEastAsia" w:cstheme="minorEastAsia"/>
          <w:b/>
          <w:bCs/>
          <w:szCs w:val="21"/>
          <w:highlight w:val="none"/>
        </w:rPr>
        <w:t>号楼</w:t>
      </w:r>
      <w:r>
        <w:rPr>
          <w:rFonts w:hint="eastAsia" w:asciiTheme="minorEastAsia" w:hAnsiTheme="minorEastAsia" w:eastAsiaTheme="minorEastAsia" w:cstheme="minorEastAsia"/>
          <w:b/>
          <w:bCs/>
          <w:szCs w:val="21"/>
          <w:highlight w:val="none"/>
          <w:lang w:val="en-US" w:eastAsia="zh-CN"/>
        </w:rPr>
        <w:t>211</w:t>
      </w:r>
      <w:r>
        <w:rPr>
          <w:rFonts w:hint="eastAsia" w:asciiTheme="minorEastAsia" w:hAnsiTheme="minorEastAsia" w:eastAsiaTheme="minorEastAsia" w:cstheme="minorEastAsia"/>
          <w:b/>
          <w:bCs/>
          <w:szCs w:val="21"/>
          <w:highlight w:val="none"/>
        </w:rPr>
        <w:t>室，截件时间：</w:t>
      </w:r>
      <w:r>
        <w:rPr>
          <w:rFonts w:hint="eastAsia" w:asciiTheme="minorEastAsia" w:hAnsiTheme="minorEastAsia" w:eastAsiaTheme="minorEastAsia" w:cstheme="minorEastAsia"/>
          <w:b/>
          <w:color w:val="0000FF"/>
          <w:szCs w:val="21"/>
          <w:highlight w:val="none"/>
          <w:u w:val="single"/>
        </w:rPr>
        <w:t>202</w:t>
      </w:r>
      <w:r>
        <w:rPr>
          <w:rFonts w:hint="eastAsia" w:asciiTheme="minorEastAsia" w:hAnsiTheme="minorEastAsia" w:eastAsiaTheme="minorEastAsia" w:cstheme="minorEastAsia"/>
          <w:b/>
          <w:color w:val="0000FF"/>
          <w:szCs w:val="21"/>
          <w:highlight w:val="none"/>
          <w:u w:val="single"/>
          <w:lang w:val="en-US" w:eastAsia="zh-CN"/>
        </w:rPr>
        <w:t>5</w:t>
      </w:r>
      <w:r>
        <w:rPr>
          <w:rFonts w:hint="eastAsia" w:asciiTheme="minorEastAsia" w:hAnsiTheme="minorEastAsia" w:eastAsiaTheme="minorEastAsia" w:cstheme="minorEastAsia"/>
          <w:b/>
          <w:color w:val="0000FF"/>
          <w:szCs w:val="21"/>
          <w:highlight w:val="none"/>
          <w:u w:val="single"/>
        </w:rPr>
        <w:t>年</w:t>
      </w:r>
      <w:r>
        <w:rPr>
          <w:rFonts w:hint="eastAsia" w:asciiTheme="minorEastAsia" w:hAnsiTheme="minorEastAsia" w:eastAsiaTheme="minorEastAsia" w:cstheme="minorEastAsia"/>
          <w:b/>
          <w:color w:val="0000FF"/>
          <w:szCs w:val="21"/>
          <w:highlight w:val="none"/>
          <w:u w:val="single"/>
          <w:lang w:val="en-US" w:eastAsia="zh-CN"/>
        </w:rPr>
        <w:t>3</w:t>
      </w:r>
      <w:r>
        <w:rPr>
          <w:rFonts w:hint="eastAsia" w:asciiTheme="minorEastAsia" w:hAnsiTheme="minorEastAsia" w:eastAsiaTheme="minorEastAsia" w:cstheme="minorEastAsia"/>
          <w:b/>
          <w:color w:val="0000FF"/>
          <w:szCs w:val="21"/>
          <w:highlight w:val="none"/>
          <w:u w:val="single"/>
        </w:rPr>
        <w:t>月</w:t>
      </w:r>
      <w:r>
        <w:rPr>
          <w:rFonts w:hint="eastAsia" w:asciiTheme="minorEastAsia" w:hAnsiTheme="minorEastAsia" w:eastAsiaTheme="minorEastAsia" w:cstheme="minorEastAsia"/>
          <w:b/>
          <w:color w:val="0000FF"/>
          <w:szCs w:val="21"/>
          <w:highlight w:val="none"/>
          <w:u w:val="single"/>
          <w:lang w:val="en-US" w:eastAsia="zh-CN"/>
        </w:rPr>
        <w:t>26</w:t>
      </w:r>
      <w:r>
        <w:rPr>
          <w:rFonts w:hint="eastAsia" w:asciiTheme="minorEastAsia" w:hAnsiTheme="minorEastAsia" w:eastAsiaTheme="minorEastAsia" w:cstheme="minorEastAsia"/>
          <w:b/>
          <w:color w:val="0000FF"/>
          <w:szCs w:val="21"/>
          <w:highlight w:val="none"/>
          <w:u w:val="single"/>
        </w:rPr>
        <w:t>日</w:t>
      </w:r>
      <w:r>
        <w:rPr>
          <w:rFonts w:hint="eastAsia" w:asciiTheme="minorEastAsia" w:hAnsiTheme="minorEastAsia" w:eastAsiaTheme="minorEastAsia" w:cstheme="minorEastAsia"/>
          <w:b/>
          <w:color w:val="0000FF"/>
          <w:szCs w:val="21"/>
          <w:highlight w:val="none"/>
          <w:u w:val="single"/>
          <w:lang w:val="en-US" w:eastAsia="zh-CN"/>
        </w:rPr>
        <w:t>17</w:t>
      </w:r>
      <w:r>
        <w:rPr>
          <w:rFonts w:hint="eastAsia" w:asciiTheme="minorEastAsia" w:hAnsiTheme="minorEastAsia" w:eastAsiaTheme="minorEastAsia" w:cstheme="minorEastAsia"/>
          <w:b/>
          <w:color w:val="0000FF"/>
          <w:szCs w:val="21"/>
          <w:highlight w:val="none"/>
          <w:u w:val="single"/>
        </w:rPr>
        <w:t>:</w:t>
      </w:r>
      <w:r>
        <w:rPr>
          <w:rFonts w:hint="eastAsia" w:asciiTheme="minorEastAsia" w:hAnsiTheme="minorEastAsia" w:eastAsiaTheme="minorEastAsia" w:cstheme="minorEastAsia"/>
          <w:b/>
          <w:color w:val="0000FF"/>
          <w:szCs w:val="21"/>
          <w:highlight w:val="none"/>
          <w:u w:val="single"/>
          <w:lang w:val="en-US" w:eastAsia="zh-CN"/>
        </w:rPr>
        <w:t>30</w:t>
      </w:r>
      <w:r>
        <w:rPr>
          <w:rFonts w:hint="eastAsia" w:asciiTheme="minorEastAsia" w:hAnsiTheme="minorEastAsia" w:eastAsiaTheme="minorEastAsia" w:cstheme="minorEastAsia"/>
          <w:b/>
          <w:color w:val="0000FF"/>
          <w:szCs w:val="21"/>
          <w:highlight w:val="none"/>
          <w:u w:val="single"/>
        </w:rPr>
        <w:t>时（北京时间）</w:t>
      </w:r>
      <w:r>
        <w:rPr>
          <w:rFonts w:hint="eastAsia" w:asciiTheme="minorEastAsia" w:hAnsiTheme="minorEastAsia" w:eastAsiaTheme="minorEastAsia" w:cstheme="minorEastAsia"/>
          <w:b/>
          <w:bCs/>
          <w:szCs w:val="21"/>
        </w:rPr>
        <w:t>，过期视同自动放弃。（2）未按要求报送</w:t>
      </w:r>
      <w:r>
        <w:rPr>
          <w:rFonts w:hint="eastAsia" w:asciiTheme="minorEastAsia" w:hAnsiTheme="minorEastAsia" w:eastAsiaTheme="minorEastAsia" w:cstheme="minorEastAsia"/>
          <w:b/>
          <w:bCs/>
          <w:szCs w:val="21"/>
          <w:lang w:eastAsia="zh-CN"/>
        </w:rPr>
        <w:t>（</w:t>
      </w:r>
      <w:r>
        <w:rPr>
          <w:rFonts w:hint="eastAsia" w:asciiTheme="minorEastAsia" w:hAnsiTheme="minorEastAsia" w:eastAsiaTheme="minorEastAsia" w:cstheme="minorEastAsia"/>
          <w:b/>
          <w:bCs/>
          <w:szCs w:val="21"/>
        </w:rPr>
        <w:t>材料不全</w:t>
      </w:r>
      <w:r>
        <w:rPr>
          <w:rFonts w:hint="eastAsia" w:asciiTheme="minorEastAsia" w:hAnsiTheme="minorEastAsia" w:eastAsiaTheme="minorEastAsia" w:cstheme="minorEastAsia"/>
          <w:b/>
          <w:bCs/>
          <w:szCs w:val="21"/>
          <w:lang w:eastAsia="zh-CN"/>
        </w:rPr>
        <w:t>，</w:t>
      </w:r>
      <w:r>
        <w:rPr>
          <w:rFonts w:hint="eastAsia" w:asciiTheme="minorEastAsia" w:hAnsiTheme="minorEastAsia" w:eastAsiaTheme="minorEastAsia" w:cstheme="minorEastAsia"/>
          <w:b/>
          <w:bCs/>
          <w:szCs w:val="21"/>
        </w:rPr>
        <w:t>盖章密封不符合规定</w:t>
      </w:r>
      <w:r>
        <w:rPr>
          <w:rFonts w:hint="eastAsia" w:asciiTheme="minorEastAsia" w:hAnsiTheme="minorEastAsia" w:eastAsiaTheme="minorEastAsia" w:cstheme="minorEastAsia"/>
          <w:b/>
          <w:bCs/>
          <w:szCs w:val="21"/>
          <w:lang w:eastAsia="zh-CN"/>
        </w:rPr>
        <w:t>，</w:t>
      </w:r>
      <w:r>
        <w:rPr>
          <w:rFonts w:hint="eastAsia" w:asciiTheme="minorEastAsia" w:hAnsiTheme="minorEastAsia" w:eastAsiaTheme="minorEastAsia" w:cstheme="minorEastAsia"/>
          <w:b/>
          <w:bCs/>
          <w:szCs w:val="21"/>
        </w:rPr>
        <w:t>超过报价期限等</w:t>
      </w:r>
      <w:r>
        <w:rPr>
          <w:rFonts w:hint="eastAsia" w:asciiTheme="minorEastAsia" w:hAnsiTheme="minorEastAsia" w:eastAsiaTheme="minorEastAsia" w:cstheme="minorEastAsia"/>
          <w:b/>
          <w:bCs/>
          <w:szCs w:val="21"/>
          <w:lang w:eastAsia="zh-CN"/>
        </w:rPr>
        <w:t>）</w:t>
      </w:r>
      <w:r>
        <w:rPr>
          <w:rFonts w:hint="eastAsia" w:asciiTheme="minorEastAsia" w:hAnsiTheme="minorEastAsia" w:eastAsiaTheme="minorEastAsia" w:cstheme="minorEastAsia"/>
          <w:b/>
          <w:bCs/>
          <w:szCs w:val="21"/>
        </w:rPr>
        <w:t>均视为无效报价。</w:t>
      </w:r>
    </w:p>
    <w:p w14:paraId="15478926">
      <w:pPr>
        <w:spacing w:line="500" w:lineRule="exact"/>
        <w:ind w:firstLine="422" w:firstLineChars="200"/>
        <w:rPr>
          <w:rFonts w:hint="eastAsia" w:asciiTheme="minorEastAsia" w:hAnsiTheme="minorEastAsia" w:eastAsiaTheme="minorEastAsia" w:cstheme="minorEastAsia"/>
          <w:b/>
          <w:bCs/>
          <w:szCs w:val="21"/>
          <w:highlight w:val="none"/>
          <w:lang w:val="en-US" w:eastAsia="zh-CN"/>
        </w:rPr>
      </w:pPr>
      <w:r>
        <w:rPr>
          <w:rFonts w:hint="eastAsia" w:asciiTheme="minorEastAsia" w:hAnsiTheme="minorEastAsia" w:eastAsiaTheme="minorEastAsia" w:cstheme="minorEastAsia"/>
          <w:b/>
          <w:bCs/>
          <w:szCs w:val="21"/>
          <w:highlight w:val="none"/>
        </w:rPr>
        <w:t>采购联系人：</w:t>
      </w:r>
      <w:r>
        <w:rPr>
          <w:rFonts w:hint="eastAsia" w:asciiTheme="minorEastAsia" w:hAnsiTheme="minorEastAsia" w:eastAsiaTheme="minorEastAsia" w:cstheme="minorEastAsia"/>
          <w:b/>
          <w:bCs/>
          <w:szCs w:val="21"/>
          <w:highlight w:val="none"/>
          <w:lang w:val="en-US" w:eastAsia="zh-CN"/>
        </w:rPr>
        <w:t>潘先生</w:t>
      </w:r>
    </w:p>
    <w:p w14:paraId="47B0786E">
      <w:pPr>
        <w:spacing w:line="500" w:lineRule="exact"/>
        <w:ind w:firstLine="422" w:firstLineChars="200"/>
        <w:rPr>
          <w:rFonts w:hint="default" w:asciiTheme="minorEastAsia" w:hAnsiTheme="minorEastAsia" w:eastAsiaTheme="minorEastAsia" w:cstheme="minorEastAsia"/>
          <w:b/>
          <w:bCs/>
          <w:szCs w:val="21"/>
          <w:highlight w:val="none"/>
          <w:lang w:val="en-US" w:eastAsia="zh-CN"/>
        </w:rPr>
      </w:pPr>
      <w:r>
        <w:rPr>
          <w:rFonts w:hint="eastAsia" w:asciiTheme="minorEastAsia" w:hAnsiTheme="minorEastAsia" w:eastAsiaTheme="minorEastAsia" w:cstheme="minorEastAsia"/>
          <w:b/>
          <w:bCs/>
          <w:szCs w:val="21"/>
          <w:highlight w:val="none"/>
        </w:rPr>
        <w:t xml:space="preserve">联系电话： </w:t>
      </w:r>
      <w:r>
        <w:rPr>
          <w:rFonts w:hint="eastAsia" w:asciiTheme="minorEastAsia" w:hAnsiTheme="minorEastAsia" w:eastAsiaTheme="minorEastAsia" w:cstheme="minorEastAsia"/>
          <w:b/>
          <w:bCs/>
          <w:szCs w:val="21"/>
          <w:highlight w:val="none"/>
          <w:lang w:val="en-US" w:eastAsia="zh-CN"/>
        </w:rPr>
        <w:t>0591-87270218</w:t>
      </w:r>
    </w:p>
    <w:p w14:paraId="50171447">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七、报价保证金及账户信息：</w:t>
      </w:r>
    </w:p>
    <w:tbl>
      <w:tblPr>
        <w:tblStyle w:val="8"/>
        <w:tblW w:w="0" w:type="auto"/>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6767"/>
      </w:tblGrid>
      <w:tr w14:paraId="4A69331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54" w:hRule="exact"/>
          <w:jc w:val="center"/>
        </w:trPr>
        <w:tc>
          <w:tcPr>
            <w:tcW w:w="676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35519EC">
            <w:pPr>
              <w:widowControl/>
              <w:spacing w:line="5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银行账户</w:t>
            </w:r>
          </w:p>
        </w:tc>
      </w:tr>
      <w:tr w14:paraId="65AF262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54" w:hRule="exact"/>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09623A50">
            <w:pPr>
              <w:widowControl/>
              <w:spacing w:line="500" w:lineRule="exact"/>
              <w:jc w:val="left"/>
              <w:rPr>
                <w:rFonts w:hint="default"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rPr>
              <w:t>开户名称： 福建省贸易促进中心</w:t>
            </w:r>
          </w:p>
        </w:tc>
      </w:tr>
      <w:tr w14:paraId="546D445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54" w:hRule="exact"/>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0831CB4B">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开户银行： 兴业银行福州屏山支行</w:t>
            </w:r>
          </w:p>
        </w:tc>
      </w:tr>
      <w:tr w14:paraId="6FFB9D9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54" w:hRule="exact"/>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47423491">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银行账号：116020100100057543</w:t>
            </w:r>
          </w:p>
        </w:tc>
      </w:tr>
      <w:tr w14:paraId="5BDD1B2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54" w:hRule="exact"/>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049B79D3">
            <w:pPr>
              <w:widowControl/>
              <w:spacing w:line="500" w:lineRule="exact"/>
              <w:jc w:val="left"/>
              <w:rPr>
                <w:rFonts w:hint="default"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rPr>
              <w:t>缴交金额：</w:t>
            </w:r>
            <w:r>
              <w:rPr>
                <w:rFonts w:hint="eastAsia" w:asciiTheme="minorEastAsia" w:hAnsiTheme="minorEastAsia" w:eastAsiaTheme="minorEastAsia" w:cstheme="minorEastAsia"/>
                <w:b/>
                <w:bCs/>
                <w:szCs w:val="21"/>
                <w:lang w:val="en-US" w:eastAsia="zh-CN"/>
              </w:rPr>
              <w:t>2000元</w:t>
            </w:r>
          </w:p>
        </w:tc>
      </w:tr>
    </w:tbl>
    <w:p w14:paraId="5B9DF4BD">
      <w:pPr>
        <w:spacing w:line="500" w:lineRule="exact"/>
        <w:ind w:firstLine="422" w:firstLineChars="200"/>
        <w:rPr>
          <w:rFonts w:hint="default" w:asciiTheme="minorEastAsia" w:hAnsiTheme="minorEastAsia" w:eastAsiaTheme="minorEastAsia" w:cstheme="minorEastAsia"/>
          <w:b/>
          <w:bCs/>
          <w:sz w:val="21"/>
          <w:szCs w:val="21"/>
          <w:lang w:val="en-US" w:eastAsia="zh-CN"/>
        </w:rPr>
      </w:pPr>
      <w:bookmarkStart w:id="2" w:name="_Toc113457525"/>
      <w:r>
        <w:rPr>
          <w:rFonts w:hint="eastAsia" w:asciiTheme="minorEastAsia" w:hAnsiTheme="minorEastAsia" w:eastAsiaTheme="minorEastAsia" w:cstheme="minorEastAsia"/>
          <w:b/>
          <w:bCs/>
          <w:sz w:val="21"/>
          <w:szCs w:val="21"/>
          <w:lang w:val="en-US" w:eastAsia="zh-CN"/>
        </w:rPr>
        <w:t>特别提示：报价人应认真核对账户信息，将保证金汇入以上账户，并自行承担因汇错保证金而产生的一切后果；报价人在转账或电汇的凭证上应注明“项目名称（合同包）的保证金”，以便核对。</w:t>
      </w:r>
    </w:p>
    <w:p w14:paraId="6E561AFE">
      <w:pPr>
        <w:tabs>
          <w:tab w:val="left" w:pos="3332"/>
        </w:tabs>
        <w:jc w:val="center"/>
        <w:outlineLvl w:val="0"/>
        <w:rPr>
          <w:rFonts w:ascii="宋体" w:hAnsi="宋体" w:cs="宋体"/>
          <w:b/>
          <w:bCs/>
          <w:sz w:val="32"/>
          <w:szCs w:val="28"/>
        </w:rPr>
      </w:pPr>
      <w:r>
        <w:rPr>
          <w:rFonts w:hint="eastAsia" w:ascii="宋体" w:hAnsi="宋体" w:cs="宋体"/>
          <w:b/>
          <w:bCs/>
          <w:sz w:val="32"/>
          <w:szCs w:val="28"/>
        </w:rPr>
        <w:t>第二章 报价人须知</w:t>
      </w:r>
      <w:bookmarkEnd w:id="2"/>
    </w:p>
    <w:p w14:paraId="1EEF5E5E">
      <w:pPr>
        <w:spacing w:line="420" w:lineRule="exact"/>
        <w:ind w:firstLine="527"/>
        <w:jc w:val="left"/>
        <w:rPr>
          <w:rFonts w:ascii="宋体"/>
          <w:sz w:val="24"/>
        </w:rPr>
      </w:pPr>
    </w:p>
    <w:tbl>
      <w:tblPr>
        <w:tblStyle w:val="8"/>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995"/>
      </w:tblGrid>
      <w:tr w14:paraId="5DCC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3" w:type="dxa"/>
            <w:vAlign w:val="center"/>
          </w:tcPr>
          <w:p w14:paraId="38E486A3">
            <w:pPr>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项号</w:t>
            </w:r>
          </w:p>
        </w:tc>
        <w:tc>
          <w:tcPr>
            <w:tcW w:w="7995" w:type="dxa"/>
            <w:vAlign w:val="center"/>
          </w:tcPr>
          <w:p w14:paraId="334935DB">
            <w:pPr>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编   列   内    容</w:t>
            </w:r>
          </w:p>
        </w:tc>
      </w:tr>
      <w:tr w14:paraId="1EE2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ECC2FF3">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995" w:type="dxa"/>
            <w:vAlign w:val="center"/>
          </w:tcPr>
          <w:p w14:paraId="7371DD37">
            <w:pPr>
              <w:autoSpaceDE w:val="0"/>
              <w:autoSpaceDN w:val="0"/>
              <w:adjustRightInd w:val="0"/>
              <w:spacing w:line="300" w:lineRule="exact"/>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 xml:space="preserve">项目名称： </w:t>
            </w:r>
            <w:r>
              <w:rPr>
                <w:rFonts w:hint="eastAsia" w:asciiTheme="minorEastAsia" w:hAnsiTheme="minorEastAsia" w:eastAsiaTheme="minorEastAsia" w:cstheme="minorEastAsia"/>
                <w:szCs w:val="21"/>
                <w:lang w:val="en-US" w:eastAsia="zh-CN"/>
              </w:rPr>
              <w:t>第137-138届广交会省团管理系统维护项目。</w:t>
            </w:r>
          </w:p>
          <w:p w14:paraId="459A6376">
            <w:pPr>
              <w:autoSpaceDE w:val="0"/>
              <w:autoSpaceDN w:val="0"/>
              <w:adjustRightInd w:val="0"/>
              <w:spacing w:line="3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采购人名称：福建省贸易促进中心（福建省电子口岸服务中心</w:t>
            </w:r>
            <w:r>
              <w:rPr>
                <w:rFonts w:hint="eastAsia" w:asciiTheme="minorEastAsia" w:hAnsiTheme="minorEastAsia" w:eastAsiaTheme="minorEastAsia" w:cstheme="minorEastAsia"/>
                <w:szCs w:val="21"/>
                <w:lang w:eastAsia="zh-CN"/>
              </w:rPr>
              <w:t>）</w:t>
            </w:r>
          </w:p>
          <w:p w14:paraId="06AC5EC5">
            <w:pPr>
              <w:autoSpaceDE w:val="0"/>
              <w:autoSpaceDN w:val="0"/>
              <w:adjustRightInd w:val="0"/>
              <w:spacing w:line="300" w:lineRule="exact"/>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 xml:space="preserve">项目内容： </w:t>
            </w:r>
            <w:r>
              <w:rPr>
                <w:rFonts w:hint="eastAsia" w:asciiTheme="minorEastAsia" w:hAnsiTheme="minorEastAsia" w:eastAsiaTheme="minorEastAsia" w:cstheme="minorEastAsia"/>
                <w:szCs w:val="21"/>
                <w:lang w:val="en-US" w:eastAsia="zh-CN"/>
              </w:rPr>
              <w:t>详见第三章“询价内容及要求”</w:t>
            </w:r>
          </w:p>
        </w:tc>
      </w:tr>
      <w:tr w14:paraId="3B7A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5" w:hRule="atLeast"/>
        </w:trPr>
        <w:tc>
          <w:tcPr>
            <w:tcW w:w="663" w:type="dxa"/>
            <w:vAlign w:val="center"/>
          </w:tcPr>
          <w:p w14:paraId="25E5B060">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995" w:type="dxa"/>
            <w:vAlign w:val="center"/>
          </w:tcPr>
          <w:p w14:paraId="3418C0DD">
            <w:pPr>
              <w:spacing w:line="300" w:lineRule="exact"/>
              <w:ind w:left="315" w:hanging="315" w:hangingChars="1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资格标准：</w:t>
            </w:r>
          </w:p>
          <w:p w14:paraId="37A380E6">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（一）具有独立承担民事责任的能力；</w:t>
            </w:r>
          </w:p>
          <w:p w14:paraId="7B45F41F">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（二）提供营业执照复印件；法人代表授权书（如报价人代表是法人的则无须提供授权书），法定代表人身份证复印件（正反面），授权代表人的身份证复印件（正反面）；</w:t>
            </w:r>
          </w:p>
          <w:p w14:paraId="66F54B26">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（三）具有良好的商业信誉和健全的财务会计制度；</w:t>
            </w:r>
          </w:p>
          <w:p w14:paraId="57D6FFFE">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（四）具有履行合同所</w:t>
            </w:r>
            <w:r>
              <w:rPr>
                <w:rFonts w:hint="eastAsia" w:asciiTheme="minorEastAsia" w:hAnsiTheme="minorEastAsia" w:eastAsiaTheme="minorEastAsia" w:cstheme="minorEastAsia"/>
                <w:szCs w:val="21"/>
                <w:lang w:eastAsia="zh-CN"/>
              </w:rPr>
              <w:t>必需</w:t>
            </w:r>
            <w:r>
              <w:rPr>
                <w:rFonts w:hint="eastAsia" w:asciiTheme="minorEastAsia" w:hAnsiTheme="minorEastAsia" w:eastAsiaTheme="minorEastAsia" w:cstheme="minorEastAsia"/>
                <w:szCs w:val="21"/>
              </w:rPr>
              <w:t>的人员和专业技术能力；</w:t>
            </w:r>
          </w:p>
          <w:p w14:paraId="6D5B2AF5">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（五）有依法缴纳税收和社会保障资金的良好记录；</w:t>
            </w:r>
          </w:p>
          <w:p w14:paraId="62F923DB">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（六）供应商未被列入“信用中国”网站（https://www.creditchina.gov.cn</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记录失信被执行人或重大税收违法案件当事人名单或政府采购严重违法失信行为记录名单；</w:t>
            </w:r>
          </w:p>
          <w:p w14:paraId="5C7753A1">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（七）提供参加政府采购活动前3年在经营活动中没有重大违法记录和没有行贿犯罪记录的书面声明；</w:t>
            </w:r>
          </w:p>
          <w:p w14:paraId="15573BFD">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（八）本次市场询价，拒绝联合体参与，入选的报价人不得分包或转包。</w:t>
            </w:r>
          </w:p>
        </w:tc>
      </w:tr>
      <w:tr w14:paraId="4BC6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1746A87">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995" w:type="dxa"/>
            <w:vAlign w:val="center"/>
          </w:tcPr>
          <w:p w14:paraId="5A10E21F">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报价有效期：报价截止期结束后60日历日。</w:t>
            </w:r>
          </w:p>
          <w:p w14:paraId="2878997D">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有效期不足将导致其询价文件被拒绝。</w:t>
            </w:r>
          </w:p>
        </w:tc>
      </w:tr>
      <w:tr w14:paraId="41D1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8696AF1">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995" w:type="dxa"/>
            <w:vAlign w:val="center"/>
          </w:tcPr>
          <w:p w14:paraId="4C3385D1">
            <w:pPr>
              <w:spacing w:line="300" w:lineRule="exact"/>
              <w:jc w:val="left"/>
              <w:rPr>
                <w:rFonts w:asciiTheme="minorEastAsia" w:hAnsiTheme="minorEastAsia" w:eastAsiaTheme="minorEastAsia" w:cstheme="minorEastAsia"/>
                <w:color w:val="0000FF"/>
                <w:szCs w:val="21"/>
                <w:highlight w:val="none"/>
              </w:rPr>
            </w:pPr>
            <w:r>
              <w:rPr>
                <w:rFonts w:hint="eastAsia" w:asciiTheme="minorEastAsia" w:hAnsiTheme="minorEastAsia" w:eastAsiaTheme="minorEastAsia" w:cstheme="minorEastAsia"/>
                <w:color w:val="0000FF"/>
                <w:szCs w:val="21"/>
                <w:highlight w:val="none"/>
              </w:rPr>
              <w:t>询价文件递交地址：福州市鼓楼区铜盘路118号</w:t>
            </w:r>
            <w:r>
              <w:rPr>
                <w:rFonts w:hint="eastAsia" w:asciiTheme="minorEastAsia" w:hAnsiTheme="minorEastAsia" w:eastAsiaTheme="minorEastAsia" w:cstheme="minorEastAsia"/>
                <w:color w:val="0000FF"/>
                <w:szCs w:val="21"/>
                <w:highlight w:val="none"/>
                <w:lang w:val="en-US" w:eastAsia="zh-CN"/>
              </w:rPr>
              <w:t>1</w:t>
            </w:r>
            <w:r>
              <w:rPr>
                <w:rFonts w:hint="eastAsia" w:asciiTheme="minorEastAsia" w:hAnsiTheme="minorEastAsia" w:eastAsiaTheme="minorEastAsia" w:cstheme="minorEastAsia"/>
                <w:color w:val="0000FF"/>
                <w:szCs w:val="21"/>
                <w:highlight w:val="none"/>
              </w:rPr>
              <w:t>号楼</w:t>
            </w:r>
            <w:r>
              <w:rPr>
                <w:rFonts w:hint="eastAsia" w:asciiTheme="minorEastAsia" w:hAnsiTheme="minorEastAsia" w:eastAsiaTheme="minorEastAsia" w:cstheme="minorEastAsia"/>
                <w:color w:val="0000FF"/>
                <w:szCs w:val="21"/>
                <w:highlight w:val="none"/>
                <w:lang w:val="en-US" w:eastAsia="zh-CN"/>
              </w:rPr>
              <w:t>211</w:t>
            </w:r>
            <w:r>
              <w:rPr>
                <w:rFonts w:hint="eastAsia" w:asciiTheme="minorEastAsia" w:hAnsiTheme="minorEastAsia" w:eastAsiaTheme="minorEastAsia" w:cstheme="minorEastAsia"/>
                <w:color w:val="0000FF"/>
                <w:szCs w:val="21"/>
                <w:highlight w:val="none"/>
              </w:rPr>
              <w:t>室</w:t>
            </w:r>
          </w:p>
          <w:p w14:paraId="10E7E040">
            <w:pPr>
              <w:spacing w:line="300" w:lineRule="exact"/>
              <w:jc w:val="left"/>
              <w:rPr>
                <w:rFonts w:hint="default" w:asciiTheme="minorEastAsia" w:hAnsiTheme="minorEastAsia" w:eastAsiaTheme="minorEastAsia" w:cstheme="minorEastAsia"/>
                <w:color w:val="0000FF"/>
                <w:szCs w:val="21"/>
                <w:highlight w:val="none"/>
                <w:lang w:val="en-US" w:eastAsia="zh-CN"/>
              </w:rPr>
            </w:pPr>
            <w:r>
              <w:rPr>
                <w:rFonts w:hint="eastAsia" w:asciiTheme="minorEastAsia" w:hAnsiTheme="minorEastAsia" w:eastAsiaTheme="minorEastAsia" w:cstheme="minorEastAsia"/>
                <w:color w:val="0000FF"/>
                <w:szCs w:val="21"/>
                <w:highlight w:val="none"/>
              </w:rPr>
              <w:t>接收人：</w:t>
            </w:r>
            <w:r>
              <w:rPr>
                <w:rFonts w:hint="eastAsia" w:asciiTheme="minorEastAsia" w:hAnsiTheme="minorEastAsia" w:eastAsiaTheme="minorEastAsia" w:cstheme="minorEastAsia"/>
                <w:color w:val="0000FF"/>
                <w:szCs w:val="21"/>
                <w:highlight w:val="none"/>
                <w:lang w:val="en-US" w:eastAsia="zh-CN"/>
              </w:rPr>
              <w:t>潘先生</w:t>
            </w:r>
          </w:p>
          <w:p w14:paraId="558134A3">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FF"/>
                <w:szCs w:val="21"/>
                <w:highlight w:val="none"/>
              </w:rPr>
              <w:t>报价截止时间：</w:t>
            </w:r>
            <w:r>
              <w:rPr>
                <w:rFonts w:hint="eastAsia" w:asciiTheme="minorEastAsia" w:hAnsiTheme="minorEastAsia" w:eastAsiaTheme="minorEastAsia" w:cstheme="minorEastAsia"/>
                <w:color w:val="0000FF"/>
                <w:szCs w:val="21"/>
                <w:highlight w:val="none"/>
                <w:u w:val="single"/>
                <w:lang w:val="en-US" w:eastAsia="zh-CN"/>
              </w:rPr>
              <w:t>2025</w:t>
            </w:r>
            <w:r>
              <w:rPr>
                <w:rFonts w:hint="eastAsia" w:asciiTheme="minorEastAsia" w:hAnsiTheme="minorEastAsia" w:eastAsiaTheme="minorEastAsia" w:cstheme="minorEastAsia"/>
                <w:color w:val="0000FF"/>
                <w:szCs w:val="21"/>
                <w:highlight w:val="none"/>
                <w:u w:val="single"/>
              </w:rPr>
              <w:t>年</w:t>
            </w:r>
            <w:r>
              <w:rPr>
                <w:rFonts w:hint="eastAsia" w:asciiTheme="minorEastAsia" w:hAnsiTheme="minorEastAsia" w:eastAsiaTheme="minorEastAsia" w:cstheme="minorEastAsia"/>
                <w:color w:val="0000FF"/>
                <w:szCs w:val="21"/>
                <w:highlight w:val="none"/>
                <w:u w:val="single"/>
                <w:lang w:val="en-US" w:eastAsia="zh-CN"/>
              </w:rPr>
              <w:t>3</w:t>
            </w:r>
            <w:r>
              <w:rPr>
                <w:rFonts w:hint="eastAsia" w:asciiTheme="minorEastAsia" w:hAnsiTheme="minorEastAsia" w:eastAsiaTheme="minorEastAsia" w:cstheme="minorEastAsia"/>
                <w:color w:val="0000FF"/>
                <w:szCs w:val="21"/>
                <w:highlight w:val="none"/>
                <w:u w:val="single"/>
              </w:rPr>
              <w:t>月</w:t>
            </w:r>
            <w:r>
              <w:rPr>
                <w:rFonts w:hint="eastAsia" w:asciiTheme="minorEastAsia" w:hAnsiTheme="minorEastAsia" w:eastAsiaTheme="minorEastAsia" w:cstheme="minorEastAsia"/>
                <w:color w:val="0000FF"/>
                <w:szCs w:val="21"/>
                <w:highlight w:val="none"/>
                <w:u w:val="single"/>
                <w:lang w:val="en-US" w:eastAsia="zh-CN"/>
              </w:rPr>
              <w:t>26</w:t>
            </w:r>
            <w:r>
              <w:rPr>
                <w:rFonts w:hint="eastAsia" w:asciiTheme="minorEastAsia" w:hAnsiTheme="minorEastAsia" w:eastAsiaTheme="minorEastAsia" w:cstheme="minorEastAsia"/>
                <w:color w:val="0000FF"/>
                <w:szCs w:val="21"/>
                <w:highlight w:val="none"/>
                <w:u w:val="single"/>
              </w:rPr>
              <w:t>日</w:t>
            </w:r>
            <w:r>
              <w:rPr>
                <w:rFonts w:hint="eastAsia" w:asciiTheme="minorEastAsia" w:hAnsiTheme="minorEastAsia" w:eastAsiaTheme="minorEastAsia" w:cstheme="minorEastAsia"/>
                <w:color w:val="0000FF"/>
                <w:szCs w:val="21"/>
                <w:highlight w:val="none"/>
                <w:u w:val="single"/>
                <w:lang w:val="en-US" w:eastAsia="zh-CN"/>
              </w:rPr>
              <w:t>17</w:t>
            </w:r>
            <w:r>
              <w:rPr>
                <w:rFonts w:hint="eastAsia" w:asciiTheme="minorEastAsia" w:hAnsiTheme="minorEastAsia" w:eastAsiaTheme="minorEastAsia" w:cstheme="minorEastAsia"/>
                <w:color w:val="0000FF"/>
                <w:szCs w:val="21"/>
                <w:highlight w:val="none"/>
                <w:u w:val="single"/>
              </w:rPr>
              <w:t>:</w:t>
            </w:r>
            <w:r>
              <w:rPr>
                <w:rFonts w:hint="eastAsia" w:asciiTheme="minorEastAsia" w:hAnsiTheme="minorEastAsia" w:eastAsiaTheme="minorEastAsia" w:cstheme="minorEastAsia"/>
                <w:color w:val="0000FF"/>
                <w:szCs w:val="21"/>
                <w:highlight w:val="none"/>
                <w:u w:val="single"/>
                <w:lang w:val="en-US" w:eastAsia="zh-CN"/>
              </w:rPr>
              <w:t>30</w:t>
            </w:r>
            <w:r>
              <w:rPr>
                <w:rFonts w:hint="eastAsia" w:asciiTheme="minorEastAsia" w:hAnsiTheme="minorEastAsia" w:eastAsiaTheme="minorEastAsia" w:cstheme="minorEastAsia"/>
                <w:color w:val="0000FF"/>
                <w:szCs w:val="21"/>
                <w:highlight w:val="none"/>
                <w:u w:val="single"/>
              </w:rPr>
              <w:t>时（北京时间）</w:t>
            </w:r>
          </w:p>
        </w:tc>
      </w:tr>
      <w:tr w14:paraId="34A1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90D08C4">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7995" w:type="dxa"/>
            <w:vAlign w:val="center"/>
          </w:tcPr>
          <w:p w14:paraId="798CBCC3">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保证金</w:t>
            </w:r>
            <w:r>
              <w:rPr>
                <w:rFonts w:hint="eastAsia" w:asciiTheme="majorEastAsia" w:hAnsiTheme="majorEastAsia" w:eastAsiaTheme="majorEastAsia" w:cstheme="majorEastAsia"/>
                <w:lang w:eastAsia="zh-CN"/>
              </w:rPr>
              <w:t>：</w:t>
            </w:r>
          </w:p>
          <w:p w14:paraId="206D4039">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（1）保证金须以公司名义以电汇或转账的非现金形式提交，不直接接受现金、现金存款，以报价截止时</w:t>
            </w:r>
            <w:r>
              <w:rPr>
                <w:rFonts w:hint="eastAsia" w:asciiTheme="majorEastAsia" w:hAnsiTheme="majorEastAsia" w:eastAsiaTheme="majorEastAsia" w:cstheme="majorEastAsia"/>
                <w:lang w:eastAsia="zh-CN"/>
              </w:rPr>
              <w:t>间</w:t>
            </w:r>
            <w:r>
              <w:rPr>
                <w:rFonts w:hint="eastAsia" w:asciiTheme="majorEastAsia" w:hAnsiTheme="majorEastAsia" w:eastAsiaTheme="majorEastAsia" w:cstheme="majorEastAsia"/>
              </w:rPr>
              <w:t>前到达中心账户为准。供应商未按照询价通知书上述要求提交保证金的，报价无效。</w:t>
            </w:r>
          </w:p>
          <w:p w14:paraId="4FE58BB0">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（2）保证金为响应文件的组成部分之一，用于保护本次询价活动免受供应商的行为而引起的风险。</w:t>
            </w:r>
          </w:p>
          <w:p w14:paraId="3F5F642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（3）未按规定缴交保证金的响应文件，将被视为无效文件。</w:t>
            </w:r>
          </w:p>
          <w:p w14:paraId="71266827">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（4）采购人将在结果公告发出之日起五个工作日内予以原额无息退还成交供应商以外的供应商的保证金。</w:t>
            </w:r>
          </w:p>
          <w:p w14:paraId="6353BC80">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（5）在成交供应商与采购人签订合同后5个工作日内，成交供应商的保证金予以原额无息退还。</w:t>
            </w:r>
          </w:p>
          <w:p w14:paraId="2B7B0575">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（6）保证金的有效期应当与响应有效期一致。</w:t>
            </w:r>
          </w:p>
        </w:tc>
      </w:tr>
      <w:tr w14:paraId="6660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tcBorders>
              <w:bottom w:val="single" w:color="auto" w:sz="4" w:space="0"/>
            </w:tcBorders>
            <w:vAlign w:val="center"/>
          </w:tcPr>
          <w:p w14:paraId="4B152E82">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7995" w:type="dxa"/>
            <w:tcBorders>
              <w:bottom w:val="single" w:color="auto" w:sz="4" w:space="0"/>
            </w:tcBorders>
            <w:vAlign w:val="center"/>
          </w:tcPr>
          <w:p w14:paraId="531D0395">
            <w:pPr>
              <w:spacing w:line="300" w:lineRule="exact"/>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询价标准和方法</w:t>
            </w:r>
            <w:r>
              <w:rPr>
                <w:rFonts w:hint="eastAsia" w:asciiTheme="majorEastAsia" w:hAnsiTheme="majorEastAsia" w:eastAsiaTheme="majorEastAsia" w:cstheme="majorEastAsia"/>
                <w:b/>
                <w:szCs w:val="21"/>
              </w:rPr>
              <w:t>：最低评</w:t>
            </w:r>
            <w:r>
              <w:rPr>
                <w:rFonts w:hint="eastAsia" w:asciiTheme="majorEastAsia" w:hAnsiTheme="majorEastAsia" w:eastAsiaTheme="majorEastAsia" w:cstheme="majorEastAsia"/>
                <w:b/>
                <w:szCs w:val="21"/>
                <w:lang w:val="en-US" w:eastAsia="zh-CN"/>
              </w:rPr>
              <w:t>标</w:t>
            </w:r>
            <w:r>
              <w:rPr>
                <w:rFonts w:hint="eastAsia" w:asciiTheme="majorEastAsia" w:hAnsiTheme="majorEastAsia" w:eastAsiaTheme="majorEastAsia" w:cstheme="majorEastAsia"/>
                <w:b/>
                <w:szCs w:val="21"/>
              </w:rPr>
              <w:t>价法。</w:t>
            </w:r>
          </w:p>
        </w:tc>
      </w:tr>
      <w:tr w14:paraId="7F13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C64CBCE">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995" w:type="dxa"/>
            <w:tcBorders>
              <w:bottom w:val="single" w:color="auto" w:sz="4" w:space="0"/>
            </w:tcBorders>
            <w:vAlign w:val="center"/>
          </w:tcPr>
          <w:p w14:paraId="2DBA4812">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人必须对其响应文件中提供各种资料、说明的真实性负责。在评标过程中，如有发现报价人有为谋取中标而提供虚假资料欺骗采购人和评委的行为，将取消其中标资格，其报价保证金将不予退还。定标后，采购人有可能对成交人询价文件中的承诺内容和证明材料进行核查，成交人应无条件配合采购人的核查工作，不得托词拒绝核查或隐瞒真实情况。若在中标后签订合同时，发现成交</w:t>
            </w:r>
            <w:r>
              <w:rPr>
                <w:rFonts w:hint="eastAsia" w:asciiTheme="majorEastAsia" w:hAnsiTheme="majorEastAsia" w:eastAsiaTheme="majorEastAsia" w:cstheme="majorEastAsia"/>
                <w:szCs w:val="21"/>
                <w:lang w:eastAsia="zh-CN"/>
              </w:rPr>
              <w:t>人</w:t>
            </w:r>
            <w:r>
              <w:rPr>
                <w:rFonts w:hint="eastAsia" w:asciiTheme="majorEastAsia" w:hAnsiTheme="majorEastAsia" w:eastAsiaTheme="majorEastAsia" w:cstheme="majorEastAsia"/>
                <w:szCs w:val="21"/>
              </w:rPr>
              <w:t>提供虚假材料谋取中标等违法违规行为，采购人将取消其成交人资格，其报价保证金将不予退还，给采购人造成损失的，还必须进行赔偿并负相关责任。</w:t>
            </w:r>
          </w:p>
        </w:tc>
      </w:tr>
      <w:tr w14:paraId="0113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A0CB7C5">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995" w:type="dxa"/>
            <w:vAlign w:val="center"/>
          </w:tcPr>
          <w:p w14:paraId="5CC519D4">
            <w:pPr>
              <w:spacing w:line="300" w:lineRule="exact"/>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报价人的询价文件按以下要求制作，否则按无效文件处理，具体如下：</w:t>
            </w:r>
          </w:p>
          <w:p w14:paraId="0CC419EB">
            <w:pPr>
              <w:spacing w:line="300" w:lineRule="exact"/>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（1）询价文件须提供正本一份，正本必须用A4幅面纸张打印装订，必须装订成册并加盖报价单位公章和骑缝章。</w:t>
            </w:r>
          </w:p>
          <w:p w14:paraId="224A6ECE">
            <w:pPr>
              <w:spacing w:line="300" w:lineRule="exact"/>
              <w:ind w:left="1"/>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（2）报价人询价文件所加盖的报价人公章必须是与营业执照上公司名称相一致的公章，加盖公司其他的报价专用章、合同章等均视为无效文件处理。</w:t>
            </w:r>
          </w:p>
          <w:p w14:paraId="1A639915">
            <w:pPr>
              <w:pStyle w:val="3"/>
              <w:spacing w:line="300" w:lineRule="exact"/>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（3）须装袋密封，封口处须加盖单位公章，封面应注明采购项目名称、响应单位名称、联系人及联系电话等信息；</w:t>
            </w:r>
          </w:p>
          <w:p w14:paraId="09B431C0">
            <w:pPr>
              <w:pStyle w:val="3"/>
              <w:spacing w:line="300" w:lineRule="exact"/>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（4）如递交材料封面没有写明联系方式导致无法联系，后果自负。</w:t>
            </w:r>
          </w:p>
        </w:tc>
      </w:tr>
      <w:tr w14:paraId="25CF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167F465">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995" w:type="dxa"/>
            <w:vAlign w:val="center"/>
          </w:tcPr>
          <w:p w14:paraId="1BBE6B72">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本次采购项目废标界定：</w:t>
            </w:r>
          </w:p>
          <w:p w14:paraId="2B8FD3DB">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（1）有效报价人不足三家；</w:t>
            </w:r>
          </w:p>
          <w:p w14:paraId="4B5BD16B">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（2）出现影响采购公正的违法、违规行为的；</w:t>
            </w:r>
          </w:p>
          <w:p w14:paraId="3282C74E">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（3）报价人的报价均超过了采购预算，采购人不能支付的；</w:t>
            </w:r>
          </w:p>
          <w:p w14:paraId="557EC57E">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（4）因重大变故，采购任务取消的。</w:t>
            </w:r>
          </w:p>
        </w:tc>
      </w:tr>
      <w:tr w14:paraId="3E72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7A1657D">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7995" w:type="dxa"/>
            <w:vAlign w:val="center"/>
          </w:tcPr>
          <w:p w14:paraId="177C7F54">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本批采购无效标界定</w:t>
            </w:r>
            <w:r>
              <w:rPr>
                <w:rFonts w:hint="eastAsia" w:asciiTheme="majorEastAsia" w:hAnsiTheme="majorEastAsia" w:eastAsiaTheme="majorEastAsia" w:cstheme="majorEastAsia"/>
                <w:szCs w:val="21"/>
                <w:lang w:eastAsia="zh-CN"/>
              </w:rPr>
              <w:t>：</w:t>
            </w:r>
          </w:p>
          <w:p w14:paraId="548719E7">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下列情况之一者，询价文件无效，作为无效标处理：</w:t>
            </w:r>
          </w:p>
          <w:p w14:paraId="48EAC369">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（1）响应文件未按照本询价文件的密封、标记和递交规定进行密封、标记的；</w:t>
            </w:r>
          </w:p>
          <w:p w14:paraId="6C35EE99">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（2）未按规定由报价人的法定代表人或其授权代表签字，或未加盖报价人公章的；或签字人未经法定代表人有效授权委托的；</w:t>
            </w:r>
          </w:p>
          <w:p w14:paraId="4ACA72EC">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（3）未按规定提交报价保证金的；</w:t>
            </w:r>
          </w:p>
          <w:p w14:paraId="0389E342">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（4）报价有效期不满足询价文件要求的；</w:t>
            </w:r>
          </w:p>
          <w:p w14:paraId="78833ADC">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（5）报价内容与采购内容及要求有重大偏离或保留的；</w:t>
            </w:r>
          </w:p>
          <w:p w14:paraId="270D312D">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（6）报价人提交的是可选择的报价；</w:t>
            </w:r>
          </w:p>
          <w:p w14:paraId="1071DBEE">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（7）响应文件组成不符合询价文件要求的；</w:t>
            </w:r>
          </w:p>
          <w:p w14:paraId="44B1028F">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（8）响应文件中提供虚假或失实资料的；</w:t>
            </w:r>
          </w:p>
          <w:p w14:paraId="797B0674">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（9）报价人的报价超过最高限价</w:t>
            </w:r>
            <w:r>
              <w:rPr>
                <w:rFonts w:hint="eastAsia" w:asciiTheme="majorEastAsia" w:hAnsiTheme="majorEastAsia" w:eastAsiaTheme="majorEastAsia" w:cstheme="majorEastAsia"/>
                <w:szCs w:val="21"/>
              </w:rPr>
              <w:t>的；</w:t>
            </w:r>
          </w:p>
          <w:p w14:paraId="787ADEE7">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（10）不符合询价文件中规定的</w:t>
            </w:r>
            <w:r>
              <w:rPr>
                <w:rFonts w:hint="eastAsia" w:asciiTheme="majorEastAsia" w:hAnsiTheme="majorEastAsia" w:eastAsiaTheme="majorEastAsia" w:cstheme="majorEastAsia"/>
                <w:szCs w:val="21"/>
                <w:lang w:eastAsia="zh-CN"/>
              </w:rPr>
              <w:t>其他</w:t>
            </w:r>
            <w:r>
              <w:rPr>
                <w:rFonts w:hint="eastAsia" w:asciiTheme="majorEastAsia" w:hAnsiTheme="majorEastAsia" w:eastAsiaTheme="majorEastAsia" w:cstheme="majorEastAsia"/>
                <w:szCs w:val="21"/>
              </w:rPr>
              <w:t>实质性条款。</w:t>
            </w:r>
          </w:p>
        </w:tc>
      </w:tr>
      <w:tr w14:paraId="52E9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14:paraId="58251DA4">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995" w:type="dxa"/>
            <w:vAlign w:val="center"/>
          </w:tcPr>
          <w:p w14:paraId="2348959A">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关于串通报价处理</w:t>
            </w:r>
            <w:r>
              <w:rPr>
                <w:rFonts w:hint="eastAsia" w:asciiTheme="majorEastAsia" w:hAnsiTheme="majorEastAsia" w:eastAsiaTheme="majorEastAsia" w:cstheme="majorEastAsia"/>
                <w:szCs w:val="21"/>
                <w:lang w:eastAsia="zh-CN"/>
              </w:rPr>
              <w:t>：</w:t>
            </w:r>
          </w:p>
          <w:p w14:paraId="558F7D8B">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在询价过程中发现供应商存在下列情形之一的，可认定其有串通报价行为，并做出其响应文件无效的决定：</w:t>
            </w:r>
          </w:p>
          <w:p w14:paraId="6AC61E70">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（1）不同供应商的响应文件错、漏之处一致或雷同，且不能合理解释的；</w:t>
            </w:r>
          </w:p>
          <w:p w14:paraId="36B6A11D">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（2）不同的供应商的法定代表人、委托代理人、联系人为同一人；</w:t>
            </w:r>
          </w:p>
          <w:p w14:paraId="70E89045">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（3）由同一人或分别由几个有利害关系人携带两个以上</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含两个</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供应商的企业资料、交纳或退还保证金、询价的；</w:t>
            </w:r>
          </w:p>
          <w:p w14:paraId="7EDD09D7">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（4）有关法律、法规或规章规定的其他串通报价行为。</w:t>
            </w:r>
          </w:p>
        </w:tc>
      </w:tr>
      <w:tr w14:paraId="4545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6EF6E81">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995" w:type="dxa"/>
            <w:vAlign w:val="center"/>
          </w:tcPr>
          <w:p w14:paraId="46C55607">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发生以下情况之一的，保证金将不予退还：</w:t>
            </w:r>
          </w:p>
          <w:p w14:paraId="780FD5C3">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（1）供应商在报价截止期后，报价有效期内撤回报价；</w:t>
            </w:r>
          </w:p>
          <w:p w14:paraId="3CB0155A">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（2）成交供应商未能做到按本须知第13条规定签订合同；</w:t>
            </w:r>
          </w:p>
          <w:p w14:paraId="1E365423">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（3）以他人名义报价或者以其他方式弄虚作假，骗取成交；</w:t>
            </w:r>
          </w:p>
          <w:p w14:paraId="20F450C7">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（4）经核查，有严重违法失信行为记录的；</w:t>
            </w:r>
          </w:p>
          <w:p w14:paraId="5401D52E">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（5）成交后拒绝按询价通知书要求内容履行条款的；</w:t>
            </w:r>
          </w:p>
          <w:p w14:paraId="11856277">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（6）本询价通知书中规定的其他没收询价保证金的情形。</w:t>
            </w:r>
          </w:p>
          <w:p w14:paraId="085DA15B">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上述不予退还保证金的情况给询价采购单位造成损失的，还要承担赔偿责任。</w:t>
            </w:r>
          </w:p>
        </w:tc>
      </w:tr>
      <w:tr w14:paraId="6F95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FB93380">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7995" w:type="dxa"/>
            <w:vAlign w:val="center"/>
          </w:tcPr>
          <w:p w14:paraId="1B093833">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签订合同</w:t>
            </w:r>
          </w:p>
          <w:p w14:paraId="07A18076">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（1）本次报价的合同采用固定价格方式。除非另有规定，供应商所报单价和以细目总价填报的价格在合同实施期间应保持不变，均不受市场价格及政策性价格的调整而增减。</w:t>
            </w:r>
          </w:p>
          <w:p w14:paraId="6CA29FFD">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询价通知书、询价通知书的修改文件、成交供应商的响应文件、补充或修改的文件及澄清或承诺文件等，均为双方签订《合同》的组成部分，并与《合同》一并作为本询价通知书所列采购项目的互补性法律文件，与《合同》具有同等法律效力。</w:t>
            </w:r>
          </w:p>
          <w:p w14:paraId="26005E46">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（3）采购人在合同履行中，需追加与合同标的相同的货物或者服务的，在不改变合同其他条款的前提下，可与供应商协商签订补充合同，但所有补充合同的采购金额不得超过原合同采购金额的百分之十。</w:t>
            </w:r>
          </w:p>
          <w:p w14:paraId="0E3FD5B2">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（4）成交供应商拒绝与采购人签订合同的，采购人可以按照评审报告推荐的成交候选人名单排序，确定下一候选人为成交供应商，也可以重新开展采购活动。</w:t>
            </w:r>
          </w:p>
        </w:tc>
      </w:tr>
    </w:tbl>
    <w:p w14:paraId="2B124877">
      <w:pPr>
        <w:tabs>
          <w:tab w:val="left" w:pos="3332"/>
        </w:tabs>
        <w:jc w:val="center"/>
        <w:rPr>
          <w:rFonts w:ascii="宋体" w:hAnsi="宋体" w:cs="宋体"/>
          <w:b/>
          <w:bCs/>
          <w:sz w:val="28"/>
          <w:szCs w:val="28"/>
        </w:rPr>
      </w:pPr>
      <w:bookmarkStart w:id="3" w:name="_Toc380067832"/>
    </w:p>
    <w:p w14:paraId="0BF7E5A2">
      <w:pPr>
        <w:widowControl/>
        <w:jc w:val="left"/>
        <w:rPr>
          <w:rFonts w:ascii="宋体" w:hAnsi="宋体" w:cs="宋体"/>
          <w:b/>
          <w:bCs/>
          <w:sz w:val="28"/>
          <w:szCs w:val="28"/>
        </w:rPr>
      </w:pPr>
      <w:r>
        <w:rPr>
          <w:rFonts w:ascii="宋体" w:hAnsi="宋体" w:cs="宋体"/>
          <w:b/>
          <w:bCs/>
          <w:sz w:val="28"/>
          <w:szCs w:val="28"/>
        </w:rPr>
        <w:br w:type="page"/>
      </w:r>
    </w:p>
    <w:p w14:paraId="329A7728">
      <w:pPr>
        <w:numPr>
          <w:ilvl w:val="0"/>
          <w:numId w:val="1"/>
        </w:numPr>
        <w:tabs>
          <w:tab w:val="left" w:pos="3332"/>
        </w:tabs>
        <w:jc w:val="center"/>
        <w:outlineLvl w:val="2"/>
        <w:rPr>
          <w:rFonts w:cs="方正小标宋简体" w:asciiTheme="minorEastAsia" w:hAnsiTheme="minorEastAsia" w:eastAsiaTheme="minorEastAsia"/>
          <w:b/>
          <w:bCs/>
          <w:sz w:val="32"/>
          <w:szCs w:val="32"/>
        </w:rPr>
      </w:pPr>
      <w:bookmarkStart w:id="4" w:name="_Toc113457526"/>
      <w:r>
        <w:rPr>
          <w:rFonts w:hint="eastAsia" w:cs="方正小标宋简体" w:asciiTheme="minorEastAsia" w:hAnsiTheme="minorEastAsia" w:eastAsiaTheme="minorEastAsia"/>
          <w:b/>
          <w:bCs/>
          <w:sz w:val="32"/>
          <w:szCs w:val="32"/>
        </w:rPr>
        <w:t>询价内容及要求</w:t>
      </w:r>
      <w:bookmarkEnd w:id="3"/>
      <w:bookmarkEnd w:id="4"/>
    </w:p>
    <w:p w14:paraId="514F7B47">
      <w:pPr>
        <w:pStyle w:val="3"/>
      </w:pPr>
    </w:p>
    <w:p w14:paraId="4D803BE5">
      <w:pPr>
        <w:adjustRightInd w:val="0"/>
        <w:spacing w:line="360" w:lineRule="auto"/>
        <w:ind w:firstLine="422" w:firstLineChars="200"/>
        <w:contextualSpacing/>
        <w:rPr>
          <w:rFonts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一、项目概述</w:t>
      </w:r>
    </w:p>
    <w:p w14:paraId="5BC2BCDE">
      <w:pPr>
        <w:spacing w:line="360" w:lineRule="auto"/>
        <w:ind w:firstLine="420" w:firstLineChars="200"/>
        <w:contextualSpacing/>
        <w:rPr>
          <w:rFonts w:hint="default" w:asciiTheme="majorEastAsia" w:hAnsiTheme="majorEastAsia" w:eastAsiaTheme="majorEastAsia" w:cstheme="majorEastAsia"/>
          <w:color w:val="000000" w:themeColor="text1"/>
          <w:szCs w:val="21"/>
          <w:lang w:val="en-US"/>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本项目要求成交人按采购方要求为福建省交易团企业管理系统提供专业的技术维护服务，确保系统平稳运行。</w:t>
      </w:r>
    </w:p>
    <w:p w14:paraId="00BFDEE0">
      <w:pPr>
        <w:numPr>
          <w:ilvl w:val="0"/>
          <w:numId w:val="2"/>
        </w:numPr>
        <w:tabs>
          <w:tab w:val="center" w:pos="4201"/>
        </w:tabs>
        <w:adjustRightInd w:val="0"/>
        <w:spacing w:line="360" w:lineRule="auto"/>
        <w:ind w:firstLine="422" w:firstLineChars="200"/>
        <w:contextualSpacing/>
      </w:pPr>
      <w:r>
        <w:rPr>
          <w:rFonts w:hint="eastAsia" w:asciiTheme="majorEastAsia" w:hAnsiTheme="majorEastAsia" w:eastAsiaTheme="majorEastAsia" w:cstheme="majorEastAsia"/>
          <w:b/>
          <w:bCs/>
          <w:color w:val="000000" w:themeColor="text1"/>
          <w:szCs w:val="21"/>
          <w14:textFill>
            <w14:solidFill>
              <w14:schemeClr w14:val="tx1"/>
            </w14:solidFill>
          </w14:textFill>
        </w:rPr>
        <w:t>技术和服务要求</w:t>
      </w:r>
      <w:r>
        <w:rPr>
          <w:rFonts w:hint="eastAsia" w:asciiTheme="majorEastAsia" w:hAnsiTheme="majorEastAsia" w:eastAsiaTheme="majorEastAsia" w:cstheme="majorEastAsia"/>
          <w:b/>
          <w:color w:val="000000" w:themeColor="text1"/>
          <w:szCs w:val="21"/>
          <w14:textFill>
            <w14:solidFill>
              <w14:schemeClr w14:val="tx1"/>
            </w14:solidFill>
          </w14:textFill>
        </w:rPr>
        <w:t>（以下内容均为不允许负偏离的实质性要求）</w:t>
      </w:r>
    </w:p>
    <w:p w14:paraId="77ED4D85">
      <w:pPr>
        <w:keepNext w:val="0"/>
        <w:keepLines w:val="0"/>
        <w:pageBreakBefore w:val="0"/>
        <w:numPr>
          <w:ilvl w:val="0"/>
          <w:numId w:val="3"/>
        </w:numPr>
        <w:kinsoku/>
        <w:wordWrap w:val="0"/>
        <w:overflowPunct/>
        <w:topLinePunct w:val="0"/>
        <w:autoSpaceDE/>
        <w:autoSpaceDN/>
        <w:bidi w:val="0"/>
        <w:adjustRightInd/>
        <w:snapToGrid/>
        <w:spacing w:line="360" w:lineRule="auto"/>
        <w:ind w:left="0" w:leftChars="0" w:right="0" w:rightChars="0" w:firstLine="420" w:firstLineChars="0"/>
        <w:jc w:val="left"/>
        <w:textAlignment w:val="auto"/>
        <w:outlineLvl w:val="1"/>
        <w:rPr>
          <w:rFonts w:hint="eastAsia" w:asciiTheme="majorEastAsia" w:hAnsiTheme="majorEastAsia" w:eastAsiaTheme="majorEastAsia" w:cstheme="majorEastAsia"/>
          <w:b/>
          <w:bCs/>
          <w:color w:val="333333"/>
          <w:sz w:val="21"/>
          <w:szCs w:val="21"/>
          <w:shd w:val="clear" w:color="auto" w:fill="FFFFFF"/>
          <w:lang w:val="en-US" w:eastAsia="zh-CN"/>
        </w:rPr>
      </w:pPr>
      <w:r>
        <w:rPr>
          <w:rFonts w:hint="eastAsia" w:asciiTheme="majorEastAsia" w:hAnsiTheme="majorEastAsia" w:eastAsiaTheme="majorEastAsia" w:cstheme="majorEastAsia"/>
          <w:b/>
          <w:bCs/>
          <w:color w:val="333333"/>
          <w:sz w:val="21"/>
          <w:szCs w:val="21"/>
          <w:shd w:val="clear" w:color="auto" w:fill="FFFFFF"/>
          <w:lang w:val="en-US" w:eastAsia="zh-CN"/>
        </w:rPr>
        <w:t>功能模块维护</w:t>
      </w:r>
    </w:p>
    <w:p w14:paraId="0EC3156C">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outlineLvl w:val="9"/>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根据我中心实际工作需要和系统健康情况对系统功能模块及时进行更新优化和BUG修复，提高系统的可靠性、可维护性和可扩展性，确保系统长期稳定运行和性能不断优化。</w:t>
      </w:r>
    </w:p>
    <w:tbl>
      <w:tblPr>
        <w:tblStyle w:val="8"/>
        <w:tblpPr w:leftFromText="180" w:rightFromText="180" w:vertAnchor="text" w:horzAnchor="page" w:tblpX="1557" w:tblpY="421"/>
        <w:tblOverlap w:val="never"/>
        <w:tblW w:w="9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680"/>
        <w:gridCol w:w="3255"/>
        <w:gridCol w:w="3330"/>
      </w:tblGrid>
      <w:tr w14:paraId="5833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63" w:type="dxa"/>
            <w:vMerge w:val="restart"/>
            <w:shd w:val="clear" w:color="000000" w:fill="D9D9D9"/>
            <w:vAlign w:val="center"/>
          </w:tcPr>
          <w:p w14:paraId="7737D259">
            <w:pPr>
              <w:widowControl/>
              <w:spacing w:after="0"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序号</w:t>
            </w:r>
          </w:p>
        </w:tc>
        <w:tc>
          <w:tcPr>
            <w:tcW w:w="8265" w:type="dxa"/>
            <w:gridSpan w:val="3"/>
            <w:shd w:val="clear" w:color="000000" w:fill="D9D9D9"/>
            <w:vAlign w:val="center"/>
          </w:tcPr>
          <w:p w14:paraId="18680ED9">
            <w:pPr>
              <w:widowControl/>
              <w:spacing w:after="0" w:line="240" w:lineRule="auto"/>
              <w:ind w:firstLine="0" w:firstLineChars="0"/>
              <w:jc w:val="center"/>
              <w:rPr>
                <w:rFonts w:hint="default" w:ascii="宋体" w:hAnsi="宋体" w:cs="宋体" w:eastAsiaTheme="minorEastAsia"/>
                <w:b/>
                <w:bCs/>
                <w:color w:val="000000"/>
                <w:kern w:val="0"/>
                <w:sz w:val="21"/>
                <w:szCs w:val="21"/>
                <w:lang w:val="en-US" w:eastAsia="zh-CN"/>
              </w:rPr>
            </w:pPr>
            <w:r>
              <w:rPr>
                <w:rFonts w:hint="eastAsia" w:ascii="宋体" w:hAnsi="宋体" w:cs="宋体"/>
                <w:b/>
                <w:bCs/>
                <w:color w:val="000000"/>
                <w:kern w:val="0"/>
                <w:sz w:val="21"/>
                <w:szCs w:val="21"/>
                <w:lang w:val="en-US" w:eastAsia="zh-CN"/>
              </w:rPr>
              <w:t>系统功能模块列表</w:t>
            </w:r>
          </w:p>
        </w:tc>
      </w:tr>
      <w:tr w14:paraId="42C9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63" w:type="dxa"/>
            <w:vMerge w:val="continue"/>
            <w:shd w:val="clear" w:color="auto" w:fill="auto"/>
            <w:noWrap/>
            <w:vAlign w:val="center"/>
          </w:tcPr>
          <w:p w14:paraId="35B90EC1">
            <w:pPr>
              <w:widowControl/>
              <w:spacing w:after="0" w:line="240" w:lineRule="auto"/>
              <w:ind w:firstLine="0" w:firstLineChars="0"/>
              <w:jc w:val="center"/>
              <w:rPr>
                <w:rFonts w:hint="eastAsia" w:ascii="宋体" w:hAnsi="宋体" w:cs="宋体"/>
                <w:color w:val="000000"/>
                <w:kern w:val="0"/>
                <w:sz w:val="22"/>
                <w:szCs w:val="22"/>
              </w:rPr>
            </w:pPr>
          </w:p>
        </w:tc>
        <w:tc>
          <w:tcPr>
            <w:tcW w:w="1680" w:type="dxa"/>
            <w:shd w:val="clear" w:color="auto" w:fill="D7D7D7" w:themeFill="background1" w:themeFillShade="D8"/>
            <w:vAlign w:val="center"/>
          </w:tcPr>
          <w:p w14:paraId="530C527F">
            <w:pPr>
              <w:widowControl/>
              <w:spacing w:after="0" w:line="240" w:lineRule="auto"/>
              <w:ind w:firstLine="0" w:firstLineChars="0"/>
              <w:jc w:val="center"/>
              <w:rPr>
                <w:rFonts w:hint="eastAsia" w:ascii="宋体" w:hAnsi="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分类</w:t>
            </w:r>
          </w:p>
        </w:tc>
        <w:tc>
          <w:tcPr>
            <w:tcW w:w="3255" w:type="dxa"/>
            <w:shd w:val="clear" w:color="auto" w:fill="D7D7D7" w:themeFill="background1" w:themeFillShade="D8"/>
            <w:noWrap/>
            <w:vAlign w:val="center"/>
          </w:tcPr>
          <w:p w14:paraId="3898B3B8">
            <w:pPr>
              <w:widowControl/>
              <w:spacing w:after="0" w:line="240" w:lineRule="auto"/>
              <w:ind w:firstLine="0" w:firstLineChars="0"/>
              <w:jc w:val="center"/>
              <w:rPr>
                <w:rFonts w:hint="eastAsia" w:ascii="宋体" w:hAnsi="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模块</w:t>
            </w:r>
          </w:p>
        </w:tc>
        <w:tc>
          <w:tcPr>
            <w:tcW w:w="3330" w:type="dxa"/>
            <w:shd w:val="clear" w:color="auto" w:fill="D7D7D7" w:themeFill="background1" w:themeFillShade="D8"/>
            <w:vAlign w:val="center"/>
          </w:tcPr>
          <w:p w14:paraId="183BDC2F">
            <w:pPr>
              <w:widowControl/>
              <w:spacing w:after="0" w:line="240" w:lineRule="auto"/>
              <w:ind w:firstLine="0" w:firstLineChars="0"/>
              <w:jc w:val="center"/>
              <w:rPr>
                <w:rFonts w:hint="default" w:ascii="宋体" w:hAnsi="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功能</w:t>
            </w:r>
          </w:p>
        </w:tc>
      </w:tr>
      <w:tr w14:paraId="188A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shd w:val="clear" w:color="auto" w:fill="auto"/>
            <w:noWrap/>
            <w:vAlign w:val="center"/>
          </w:tcPr>
          <w:p w14:paraId="05C8FE27">
            <w:pPr>
              <w:widowControl/>
              <w:spacing w:after="0" w:line="240" w:lineRule="auto"/>
              <w:ind w:firstLine="0" w:firstLineChars="0"/>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680" w:type="dxa"/>
            <w:vMerge w:val="restart"/>
            <w:shd w:val="clear" w:color="auto" w:fill="auto"/>
            <w:vAlign w:val="center"/>
          </w:tcPr>
          <w:p w14:paraId="686AA370">
            <w:pPr>
              <w:widowControl/>
              <w:spacing w:after="0" w:line="240" w:lineRule="auto"/>
              <w:ind w:firstLine="0" w:firstLineChars="0"/>
              <w:jc w:val="center"/>
              <w:rPr>
                <w:rFonts w:hint="eastAsia"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后台管理</w:t>
            </w:r>
          </w:p>
        </w:tc>
        <w:tc>
          <w:tcPr>
            <w:tcW w:w="3255" w:type="dxa"/>
            <w:shd w:val="clear" w:color="000000" w:fill="FFFFFF"/>
            <w:noWrap/>
            <w:vAlign w:val="center"/>
          </w:tcPr>
          <w:p w14:paraId="5FDFEE1B">
            <w:pPr>
              <w:widowControl/>
              <w:spacing w:after="0"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企业管理</w:t>
            </w:r>
          </w:p>
        </w:tc>
        <w:tc>
          <w:tcPr>
            <w:tcW w:w="3330" w:type="dxa"/>
            <w:shd w:val="clear" w:color="auto" w:fill="auto"/>
            <w:vAlign w:val="center"/>
          </w:tcPr>
          <w:p w14:paraId="170764E8">
            <w:pPr>
              <w:widowControl/>
              <w:spacing w:after="0" w:line="240" w:lineRule="auto"/>
              <w:ind w:firstLine="0" w:firstLineChars="0"/>
              <w:jc w:val="center"/>
              <w:rPr>
                <w:rFonts w:ascii="宋体" w:hAnsi="宋体" w:cs="宋体"/>
                <w:color w:val="auto"/>
                <w:kern w:val="0"/>
                <w:sz w:val="21"/>
                <w:szCs w:val="21"/>
              </w:rPr>
            </w:pPr>
            <w:r>
              <w:rPr>
                <w:rFonts w:ascii="宋体" w:hAnsi="宋体" w:cs="宋体"/>
                <w:color w:val="auto"/>
                <w:kern w:val="0"/>
                <w:sz w:val="21"/>
                <w:szCs w:val="21"/>
              </w:rPr>
              <w:t>批量导入</w:t>
            </w:r>
          </w:p>
        </w:tc>
      </w:tr>
      <w:tr w14:paraId="4C4D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shd w:val="clear" w:color="auto" w:fill="auto"/>
            <w:noWrap/>
            <w:vAlign w:val="center"/>
          </w:tcPr>
          <w:p w14:paraId="2C5FCE01">
            <w:pPr>
              <w:widowControl/>
              <w:spacing w:after="0" w:line="240" w:lineRule="auto"/>
              <w:ind w:firstLine="0" w:firstLineChars="0"/>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680" w:type="dxa"/>
            <w:vMerge w:val="continue"/>
            <w:shd w:val="clear" w:color="auto" w:fill="auto"/>
            <w:vAlign w:val="center"/>
          </w:tcPr>
          <w:p w14:paraId="46B4B7A8">
            <w:pPr>
              <w:widowControl/>
              <w:spacing w:after="0" w:line="240" w:lineRule="auto"/>
              <w:ind w:firstLine="0" w:firstLineChars="0"/>
              <w:jc w:val="center"/>
              <w:rPr>
                <w:rFonts w:ascii="宋体" w:hAnsi="宋体" w:cs="宋体"/>
                <w:color w:val="000000"/>
                <w:kern w:val="0"/>
                <w:sz w:val="21"/>
                <w:szCs w:val="21"/>
              </w:rPr>
            </w:pPr>
          </w:p>
        </w:tc>
        <w:tc>
          <w:tcPr>
            <w:tcW w:w="3255" w:type="dxa"/>
            <w:vMerge w:val="restart"/>
            <w:shd w:val="clear" w:color="000000" w:fill="FFFFFF"/>
            <w:noWrap/>
            <w:vAlign w:val="center"/>
          </w:tcPr>
          <w:p w14:paraId="62CB7AE2">
            <w:pPr>
              <w:widowControl/>
              <w:spacing w:after="0"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收费管理</w:t>
            </w:r>
          </w:p>
        </w:tc>
        <w:tc>
          <w:tcPr>
            <w:tcW w:w="3330" w:type="dxa"/>
            <w:shd w:val="clear" w:color="auto" w:fill="auto"/>
            <w:vAlign w:val="center"/>
          </w:tcPr>
          <w:p w14:paraId="088BB19C">
            <w:pPr>
              <w:widowControl/>
              <w:spacing w:after="0" w:line="24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开票管理</w:t>
            </w:r>
          </w:p>
        </w:tc>
      </w:tr>
      <w:tr w14:paraId="15DC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shd w:val="clear" w:color="auto" w:fill="auto"/>
            <w:noWrap/>
            <w:vAlign w:val="center"/>
          </w:tcPr>
          <w:p w14:paraId="07B05454">
            <w:pPr>
              <w:widowControl/>
              <w:spacing w:after="0" w:line="240" w:lineRule="auto"/>
              <w:ind w:firstLine="0" w:firstLineChars="0"/>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1680" w:type="dxa"/>
            <w:vMerge w:val="continue"/>
            <w:shd w:val="clear" w:color="auto" w:fill="auto"/>
            <w:vAlign w:val="center"/>
          </w:tcPr>
          <w:p w14:paraId="51E10DEC">
            <w:pPr>
              <w:widowControl/>
              <w:spacing w:after="0" w:line="240" w:lineRule="auto"/>
              <w:ind w:firstLine="0" w:firstLineChars="0"/>
              <w:jc w:val="center"/>
              <w:rPr>
                <w:rFonts w:ascii="宋体" w:hAnsi="宋体" w:cs="宋体"/>
                <w:color w:val="000000"/>
                <w:kern w:val="0"/>
                <w:sz w:val="21"/>
                <w:szCs w:val="21"/>
              </w:rPr>
            </w:pPr>
          </w:p>
        </w:tc>
        <w:tc>
          <w:tcPr>
            <w:tcW w:w="3255" w:type="dxa"/>
            <w:vMerge w:val="continue"/>
            <w:shd w:val="clear" w:color="000000" w:fill="FFFFFF"/>
            <w:noWrap/>
            <w:vAlign w:val="center"/>
          </w:tcPr>
          <w:p w14:paraId="7BA2DB72">
            <w:pPr>
              <w:widowControl/>
              <w:spacing w:after="0" w:line="240" w:lineRule="auto"/>
              <w:ind w:firstLine="0" w:firstLineChars="0"/>
              <w:jc w:val="center"/>
              <w:rPr>
                <w:rFonts w:hint="eastAsia" w:ascii="宋体" w:hAnsi="宋体" w:cs="宋体"/>
                <w:color w:val="000000"/>
                <w:kern w:val="0"/>
                <w:sz w:val="21"/>
                <w:szCs w:val="21"/>
              </w:rPr>
            </w:pPr>
          </w:p>
        </w:tc>
        <w:tc>
          <w:tcPr>
            <w:tcW w:w="3330" w:type="dxa"/>
            <w:shd w:val="clear" w:color="auto" w:fill="auto"/>
            <w:vAlign w:val="center"/>
          </w:tcPr>
          <w:p w14:paraId="79B4B199">
            <w:pPr>
              <w:widowControl/>
              <w:spacing w:after="0"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收费通知</w:t>
            </w:r>
          </w:p>
        </w:tc>
      </w:tr>
      <w:tr w14:paraId="2A89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shd w:val="clear" w:color="auto" w:fill="auto"/>
            <w:noWrap/>
            <w:vAlign w:val="center"/>
          </w:tcPr>
          <w:p w14:paraId="59A213FB">
            <w:pPr>
              <w:widowControl/>
              <w:spacing w:after="0" w:line="240" w:lineRule="auto"/>
              <w:ind w:firstLine="0" w:firstLineChars="0"/>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4</w:t>
            </w:r>
          </w:p>
        </w:tc>
        <w:tc>
          <w:tcPr>
            <w:tcW w:w="1680" w:type="dxa"/>
            <w:vMerge w:val="continue"/>
            <w:shd w:val="clear" w:color="auto" w:fill="auto"/>
            <w:vAlign w:val="center"/>
          </w:tcPr>
          <w:p w14:paraId="716AF781">
            <w:pPr>
              <w:widowControl/>
              <w:spacing w:after="0" w:line="240" w:lineRule="auto"/>
              <w:ind w:firstLine="0" w:firstLineChars="0"/>
              <w:jc w:val="center"/>
              <w:rPr>
                <w:rFonts w:ascii="宋体" w:hAnsi="宋体" w:cs="宋体"/>
                <w:color w:val="000000"/>
                <w:kern w:val="0"/>
                <w:sz w:val="21"/>
                <w:szCs w:val="21"/>
              </w:rPr>
            </w:pPr>
          </w:p>
        </w:tc>
        <w:tc>
          <w:tcPr>
            <w:tcW w:w="3255" w:type="dxa"/>
            <w:vMerge w:val="restart"/>
            <w:shd w:val="clear" w:color="000000" w:fill="FFFFFF"/>
            <w:noWrap/>
            <w:vAlign w:val="center"/>
          </w:tcPr>
          <w:p w14:paraId="07BA69A1">
            <w:pPr>
              <w:widowControl/>
              <w:spacing w:after="0" w:line="240" w:lineRule="auto"/>
              <w:ind w:firstLine="0" w:firstLineChars="0"/>
              <w:jc w:val="center"/>
              <w:rPr>
                <w:rFonts w:hint="eastAsia" w:ascii="宋体" w:hAnsi="宋体" w:cs="宋体" w:eastAsiaTheme="minorEastAsia"/>
                <w:color w:val="000000"/>
                <w:kern w:val="0"/>
                <w:sz w:val="21"/>
                <w:szCs w:val="21"/>
                <w:lang w:eastAsia="zh-CN"/>
              </w:rPr>
            </w:pPr>
            <w:r>
              <w:rPr>
                <w:rFonts w:hint="eastAsia" w:ascii="宋体" w:hAnsi="宋体" w:cs="宋体"/>
                <w:color w:val="000000"/>
                <w:kern w:val="0"/>
                <w:sz w:val="21"/>
                <w:szCs w:val="21"/>
              </w:rPr>
              <w:t>问卷</w:t>
            </w:r>
            <w:r>
              <w:rPr>
                <w:rFonts w:hint="eastAsia" w:ascii="宋体" w:hAnsi="宋体" w:cs="宋体"/>
                <w:color w:val="000000"/>
                <w:kern w:val="0"/>
                <w:sz w:val="21"/>
                <w:szCs w:val="21"/>
                <w:lang w:val="en-US" w:eastAsia="zh-CN"/>
              </w:rPr>
              <w:t>调研</w:t>
            </w:r>
          </w:p>
        </w:tc>
        <w:tc>
          <w:tcPr>
            <w:tcW w:w="3330" w:type="dxa"/>
            <w:shd w:val="clear" w:color="auto" w:fill="auto"/>
            <w:vAlign w:val="center"/>
          </w:tcPr>
          <w:p w14:paraId="52F4814D">
            <w:pPr>
              <w:widowControl/>
              <w:spacing w:after="0" w:line="24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问卷管理</w:t>
            </w:r>
          </w:p>
        </w:tc>
      </w:tr>
      <w:tr w14:paraId="7C95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shd w:val="clear" w:color="auto" w:fill="auto"/>
            <w:noWrap/>
            <w:vAlign w:val="center"/>
          </w:tcPr>
          <w:p w14:paraId="7510E23C">
            <w:pPr>
              <w:widowControl/>
              <w:spacing w:after="0" w:line="240" w:lineRule="auto"/>
              <w:ind w:firstLine="0" w:firstLineChars="0"/>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5</w:t>
            </w:r>
          </w:p>
        </w:tc>
        <w:tc>
          <w:tcPr>
            <w:tcW w:w="1680" w:type="dxa"/>
            <w:vMerge w:val="continue"/>
            <w:shd w:val="clear" w:color="auto" w:fill="auto"/>
            <w:vAlign w:val="center"/>
          </w:tcPr>
          <w:p w14:paraId="6B4544E4">
            <w:pPr>
              <w:widowControl/>
              <w:spacing w:after="0" w:line="240" w:lineRule="auto"/>
              <w:ind w:firstLine="0" w:firstLineChars="0"/>
              <w:jc w:val="center"/>
              <w:rPr>
                <w:rFonts w:ascii="宋体" w:hAnsi="宋体" w:cs="宋体"/>
                <w:color w:val="000000"/>
                <w:kern w:val="0"/>
                <w:sz w:val="21"/>
                <w:szCs w:val="21"/>
              </w:rPr>
            </w:pPr>
          </w:p>
        </w:tc>
        <w:tc>
          <w:tcPr>
            <w:tcW w:w="3255" w:type="dxa"/>
            <w:vMerge w:val="continue"/>
            <w:shd w:val="clear" w:color="000000" w:fill="FFFFFF"/>
            <w:noWrap/>
            <w:vAlign w:val="center"/>
          </w:tcPr>
          <w:p w14:paraId="3718AB4C">
            <w:pPr>
              <w:widowControl/>
              <w:spacing w:after="0" w:line="240" w:lineRule="auto"/>
              <w:ind w:firstLine="0" w:firstLineChars="0"/>
              <w:jc w:val="center"/>
              <w:rPr>
                <w:rFonts w:hint="eastAsia" w:ascii="宋体" w:hAnsi="宋体" w:cs="宋体"/>
                <w:color w:val="000000"/>
                <w:kern w:val="0"/>
                <w:sz w:val="21"/>
                <w:szCs w:val="21"/>
              </w:rPr>
            </w:pPr>
          </w:p>
        </w:tc>
        <w:tc>
          <w:tcPr>
            <w:tcW w:w="3330" w:type="dxa"/>
            <w:shd w:val="clear" w:color="auto" w:fill="auto"/>
            <w:vAlign w:val="center"/>
          </w:tcPr>
          <w:p w14:paraId="4E91CCAA">
            <w:pPr>
              <w:widowControl/>
              <w:spacing w:after="0"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问卷数据统计</w:t>
            </w:r>
          </w:p>
        </w:tc>
      </w:tr>
      <w:tr w14:paraId="3FF8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shd w:val="clear" w:color="auto" w:fill="auto"/>
            <w:noWrap/>
            <w:vAlign w:val="center"/>
          </w:tcPr>
          <w:p w14:paraId="55304104">
            <w:pPr>
              <w:widowControl/>
              <w:spacing w:after="0" w:line="240" w:lineRule="auto"/>
              <w:ind w:firstLine="0" w:firstLineChars="0"/>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6</w:t>
            </w:r>
          </w:p>
        </w:tc>
        <w:tc>
          <w:tcPr>
            <w:tcW w:w="1680" w:type="dxa"/>
            <w:vMerge w:val="continue"/>
            <w:shd w:val="clear" w:color="auto" w:fill="auto"/>
            <w:vAlign w:val="center"/>
          </w:tcPr>
          <w:p w14:paraId="266604EB">
            <w:pPr>
              <w:widowControl/>
              <w:spacing w:after="0" w:line="240" w:lineRule="auto"/>
              <w:ind w:firstLine="0" w:firstLineChars="0"/>
              <w:jc w:val="center"/>
              <w:rPr>
                <w:rFonts w:ascii="宋体" w:hAnsi="宋体" w:cs="宋体"/>
                <w:color w:val="000000"/>
                <w:kern w:val="0"/>
                <w:sz w:val="21"/>
                <w:szCs w:val="21"/>
              </w:rPr>
            </w:pPr>
          </w:p>
        </w:tc>
        <w:tc>
          <w:tcPr>
            <w:tcW w:w="3255" w:type="dxa"/>
            <w:vMerge w:val="continue"/>
            <w:shd w:val="clear" w:color="000000" w:fill="FFFFFF"/>
            <w:noWrap/>
            <w:vAlign w:val="center"/>
          </w:tcPr>
          <w:p w14:paraId="561D7E94">
            <w:pPr>
              <w:widowControl/>
              <w:spacing w:after="0" w:line="240" w:lineRule="auto"/>
              <w:ind w:firstLine="0" w:firstLineChars="0"/>
              <w:jc w:val="center"/>
              <w:rPr>
                <w:rFonts w:hint="eastAsia" w:ascii="宋体" w:hAnsi="宋体" w:cs="宋体"/>
                <w:color w:val="000000"/>
                <w:kern w:val="0"/>
                <w:sz w:val="21"/>
                <w:szCs w:val="21"/>
              </w:rPr>
            </w:pPr>
          </w:p>
        </w:tc>
        <w:tc>
          <w:tcPr>
            <w:tcW w:w="3330" w:type="dxa"/>
            <w:shd w:val="clear" w:color="auto" w:fill="auto"/>
            <w:vAlign w:val="center"/>
          </w:tcPr>
          <w:p w14:paraId="549773CF">
            <w:pPr>
              <w:widowControl/>
              <w:spacing w:after="0"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问卷导入（由供应商导入）</w:t>
            </w:r>
          </w:p>
        </w:tc>
      </w:tr>
      <w:tr w14:paraId="47EA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shd w:val="clear" w:color="auto" w:fill="auto"/>
            <w:noWrap/>
            <w:vAlign w:val="center"/>
          </w:tcPr>
          <w:p w14:paraId="5AC9A38A">
            <w:pPr>
              <w:widowControl/>
              <w:spacing w:after="0" w:line="240" w:lineRule="auto"/>
              <w:ind w:firstLine="0" w:firstLineChars="0"/>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w:t>
            </w:r>
          </w:p>
        </w:tc>
        <w:tc>
          <w:tcPr>
            <w:tcW w:w="1680" w:type="dxa"/>
            <w:vMerge w:val="continue"/>
            <w:shd w:val="clear" w:color="auto" w:fill="auto"/>
            <w:vAlign w:val="center"/>
          </w:tcPr>
          <w:p w14:paraId="2AAC985D">
            <w:pPr>
              <w:widowControl/>
              <w:spacing w:after="0" w:line="240" w:lineRule="auto"/>
              <w:ind w:firstLine="0" w:firstLineChars="0"/>
              <w:jc w:val="center"/>
              <w:rPr>
                <w:rFonts w:ascii="宋体" w:hAnsi="宋体" w:cs="宋体"/>
                <w:color w:val="000000"/>
                <w:kern w:val="0"/>
                <w:sz w:val="21"/>
                <w:szCs w:val="21"/>
              </w:rPr>
            </w:pPr>
          </w:p>
        </w:tc>
        <w:tc>
          <w:tcPr>
            <w:tcW w:w="3255" w:type="dxa"/>
            <w:shd w:val="clear" w:color="000000" w:fill="FFFFFF"/>
            <w:noWrap/>
            <w:vAlign w:val="center"/>
          </w:tcPr>
          <w:p w14:paraId="7DA9A7CC">
            <w:pPr>
              <w:widowControl/>
              <w:spacing w:after="0"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会务管理模块</w:t>
            </w:r>
          </w:p>
        </w:tc>
        <w:tc>
          <w:tcPr>
            <w:tcW w:w="3330" w:type="dxa"/>
            <w:shd w:val="clear" w:color="auto" w:fill="auto"/>
            <w:vAlign w:val="center"/>
          </w:tcPr>
          <w:p w14:paraId="52D18AAB">
            <w:pPr>
              <w:widowControl/>
              <w:spacing w:after="0" w:line="24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信息推送</w:t>
            </w:r>
          </w:p>
        </w:tc>
      </w:tr>
      <w:tr w14:paraId="1803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shd w:val="clear" w:color="auto" w:fill="auto"/>
            <w:noWrap/>
            <w:vAlign w:val="center"/>
          </w:tcPr>
          <w:p w14:paraId="46C3DE3B">
            <w:pPr>
              <w:widowControl/>
              <w:spacing w:after="0" w:line="240" w:lineRule="auto"/>
              <w:ind w:firstLine="0" w:firstLineChars="0"/>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1680" w:type="dxa"/>
            <w:vMerge w:val="continue"/>
            <w:vAlign w:val="center"/>
          </w:tcPr>
          <w:p w14:paraId="78ABDECF">
            <w:pPr>
              <w:widowControl/>
              <w:spacing w:after="0" w:line="240" w:lineRule="auto"/>
              <w:ind w:firstLine="0" w:firstLineChars="0"/>
              <w:jc w:val="center"/>
              <w:rPr>
                <w:rFonts w:ascii="宋体" w:hAnsi="宋体" w:cs="宋体"/>
                <w:color w:val="000000"/>
                <w:kern w:val="0"/>
                <w:sz w:val="21"/>
                <w:szCs w:val="21"/>
              </w:rPr>
            </w:pPr>
          </w:p>
        </w:tc>
        <w:tc>
          <w:tcPr>
            <w:tcW w:w="3255" w:type="dxa"/>
            <w:vMerge w:val="restart"/>
            <w:shd w:val="clear" w:color="auto" w:fill="auto"/>
            <w:vAlign w:val="center"/>
          </w:tcPr>
          <w:p w14:paraId="7D8DE5D0">
            <w:pPr>
              <w:widowControl/>
              <w:spacing w:after="0"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信息发布模块</w:t>
            </w:r>
          </w:p>
        </w:tc>
        <w:tc>
          <w:tcPr>
            <w:tcW w:w="3330" w:type="dxa"/>
            <w:shd w:val="clear" w:color="auto" w:fill="auto"/>
            <w:noWrap/>
            <w:vAlign w:val="center"/>
          </w:tcPr>
          <w:p w14:paraId="52C1A06A">
            <w:pPr>
              <w:widowControl/>
              <w:spacing w:after="0" w:line="24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分类添加</w:t>
            </w:r>
          </w:p>
        </w:tc>
      </w:tr>
      <w:tr w14:paraId="2E9B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shd w:val="clear" w:color="auto" w:fill="auto"/>
            <w:noWrap/>
            <w:vAlign w:val="center"/>
          </w:tcPr>
          <w:p w14:paraId="39B08309">
            <w:pPr>
              <w:widowControl/>
              <w:spacing w:after="0" w:line="240" w:lineRule="auto"/>
              <w:ind w:firstLine="0" w:firstLineChars="0"/>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w:t>
            </w:r>
          </w:p>
        </w:tc>
        <w:tc>
          <w:tcPr>
            <w:tcW w:w="1680" w:type="dxa"/>
            <w:vMerge w:val="continue"/>
            <w:vAlign w:val="center"/>
          </w:tcPr>
          <w:p w14:paraId="1814619F">
            <w:pPr>
              <w:widowControl/>
              <w:spacing w:after="0" w:line="240" w:lineRule="auto"/>
              <w:ind w:firstLine="0" w:firstLineChars="0"/>
              <w:jc w:val="center"/>
              <w:rPr>
                <w:rFonts w:ascii="宋体" w:hAnsi="宋体" w:cs="宋体"/>
                <w:color w:val="000000"/>
                <w:kern w:val="0"/>
                <w:sz w:val="21"/>
                <w:szCs w:val="21"/>
              </w:rPr>
            </w:pPr>
          </w:p>
        </w:tc>
        <w:tc>
          <w:tcPr>
            <w:tcW w:w="3255" w:type="dxa"/>
            <w:vMerge w:val="continue"/>
            <w:shd w:val="clear" w:color="auto" w:fill="auto"/>
            <w:vAlign w:val="center"/>
          </w:tcPr>
          <w:p w14:paraId="00C632BE">
            <w:pPr>
              <w:widowControl/>
              <w:spacing w:after="0" w:line="240" w:lineRule="auto"/>
              <w:ind w:firstLine="0" w:firstLineChars="0"/>
              <w:jc w:val="center"/>
              <w:rPr>
                <w:rFonts w:ascii="宋体" w:hAnsi="宋体" w:cs="宋体"/>
                <w:color w:val="000000"/>
                <w:kern w:val="0"/>
                <w:sz w:val="21"/>
                <w:szCs w:val="21"/>
              </w:rPr>
            </w:pPr>
          </w:p>
        </w:tc>
        <w:tc>
          <w:tcPr>
            <w:tcW w:w="3330" w:type="dxa"/>
            <w:shd w:val="clear" w:color="auto" w:fill="auto"/>
            <w:noWrap/>
            <w:vAlign w:val="center"/>
          </w:tcPr>
          <w:p w14:paraId="5DBB7107">
            <w:pPr>
              <w:widowControl/>
              <w:spacing w:after="0" w:line="24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分类管理</w:t>
            </w:r>
          </w:p>
        </w:tc>
      </w:tr>
      <w:tr w14:paraId="164B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shd w:val="clear" w:color="auto" w:fill="auto"/>
            <w:noWrap/>
            <w:vAlign w:val="center"/>
          </w:tcPr>
          <w:p w14:paraId="4B2B1A78">
            <w:pPr>
              <w:widowControl/>
              <w:spacing w:after="0" w:line="240" w:lineRule="auto"/>
              <w:ind w:firstLine="0" w:firstLineChars="0"/>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1680" w:type="dxa"/>
            <w:vMerge w:val="continue"/>
            <w:vAlign w:val="center"/>
          </w:tcPr>
          <w:p w14:paraId="54EAADAD">
            <w:pPr>
              <w:widowControl/>
              <w:spacing w:after="0" w:line="240" w:lineRule="auto"/>
              <w:ind w:firstLine="0" w:firstLineChars="0"/>
              <w:jc w:val="center"/>
              <w:rPr>
                <w:rFonts w:ascii="宋体" w:hAnsi="宋体" w:cs="宋体"/>
                <w:color w:val="000000"/>
                <w:kern w:val="0"/>
                <w:sz w:val="21"/>
                <w:szCs w:val="21"/>
              </w:rPr>
            </w:pPr>
          </w:p>
        </w:tc>
        <w:tc>
          <w:tcPr>
            <w:tcW w:w="3255" w:type="dxa"/>
            <w:vMerge w:val="continue"/>
            <w:shd w:val="clear" w:color="auto" w:fill="auto"/>
            <w:vAlign w:val="center"/>
          </w:tcPr>
          <w:p w14:paraId="1A98C61F">
            <w:pPr>
              <w:widowControl/>
              <w:spacing w:after="0" w:line="240" w:lineRule="auto"/>
              <w:ind w:firstLine="0" w:firstLineChars="0"/>
              <w:jc w:val="center"/>
              <w:rPr>
                <w:rFonts w:ascii="宋体" w:hAnsi="宋体" w:cs="宋体"/>
                <w:color w:val="000000"/>
                <w:kern w:val="0"/>
                <w:sz w:val="21"/>
                <w:szCs w:val="21"/>
              </w:rPr>
            </w:pPr>
          </w:p>
        </w:tc>
        <w:tc>
          <w:tcPr>
            <w:tcW w:w="3330" w:type="dxa"/>
            <w:shd w:val="clear" w:color="auto" w:fill="auto"/>
            <w:noWrap/>
            <w:vAlign w:val="center"/>
          </w:tcPr>
          <w:p w14:paraId="2D66D61B">
            <w:pPr>
              <w:widowControl/>
              <w:spacing w:after="0" w:line="240" w:lineRule="auto"/>
              <w:ind w:firstLine="0" w:firstLineChars="0"/>
              <w:jc w:val="center"/>
              <w:rPr>
                <w:rFonts w:hint="eastAsia" w:ascii="宋体" w:hAnsi="宋体" w:cs="宋体" w:eastAsiaTheme="minorEastAsia"/>
                <w:color w:val="auto"/>
                <w:kern w:val="0"/>
                <w:sz w:val="21"/>
                <w:szCs w:val="21"/>
                <w:lang w:val="en-US" w:eastAsia="zh-CN"/>
              </w:rPr>
            </w:pPr>
            <w:r>
              <w:rPr>
                <w:rFonts w:hint="eastAsia" w:ascii="宋体" w:hAnsi="宋体" w:cs="宋体"/>
                <w:color w:val="auto"/>
                <w:kern w:val="0"/>
                <w:sz w:val="21"/>
                <w:szCs w:val="21"/>
              </w:rPr>
              <w:t>信息添加</w:t>
            </w:r>
          </w:p>
        </w:tc>
      </w:tr>
      <w:tr w14:paraId="15AD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shd w:val="clear" w:color="auto" w:fill="auto"/>
            <w:noWrap/>
            <w:vAlign w:val="center"/>
          </w:tcPr>
          <w:p w14:paraId="10114718">
            <w:pPr>
              <w:widowControl/>
              <w:spacing w:after="0" w:line="240" w:lineRule="auto"/>
              <w:ind w:firstLine="0" w:firstLineChars="0"/>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w:t>
            </w:r>
          </w:p>
        </w:tc>
        <w:tc>
          <w:tcPr>
            <w:tcW w:w="1680" w:type="dxa"/>
            <w:vMerge w:val="continue"/>
            <w:vAlign w:val="center"/>
          </w:tcPr>
          <w:p w14:paraId="5B624E4E">
            <w:pPr>
              <w:widowControl/>
              <w:spacing w:after="0" w:line="240" w:lineRule="auto"/>
              <w:ind w:firstLine="0" w:firstLineChars="0"/>
              <w:jc w:val="center"/>
              <w:rPr>
                <w:rFonts w:ascii="宋体" w:hAnsi="宋体" w:cs="宋体"/>
                <w:color w:val="000000"/>
                <w:kern w:val="0"/>
                <w:sz w:val="21"/>
                <w:szCs w:val="21"/>
              </w:rPr>
            </w:pPr>
          </w:p>
        </w:tc>
        <w:tc>
          <w:tcPr>
            <w:tcW w:w="3255" w:type="dxa"/>
            <w:vMerge w:val="continue"/>
            <w:vAlign w:val="center"/>
          </w:tcPr>
          <w:p w14:paraId="2CF87A20">
            <w:pPr>
              <w:widowControl/>
              <w:spacing w:after="0" w:line="240" w:lineRule="auto"/>
              <w:ind w:firstLine="0" w:firstLineChars="0"/>
              <w:jc w:val="center"/>
              <w:rPr>
                <w:rFonts w:ascii="宋体" w:hAnsi="宋体" w:cs="宋体"/>
                <w:color w:val="000000"/>
                <w:kern w:val="0"/>
                <w:sz w:val="21"/>
                <w:szCs w:val="21"/>
              </w:rPr>
            </w:pPr>
          </w:p>
        </w:tc>
        <w:tc>
          <w:tcPr>
            <w:tcW w:w="3330" w:type="dxa"/>
            <w:shd w:val="clear" w:color="auto" w:fill="auto"/>
            <w:noWrap/>
            <w:vAlign w:val="center"/>
          </w:tcPr>
          <w:p w14:paraId="36A58167">
            <w:pPr>
              <w:widowControl/>
              <w:spacing w:after="0" w:line="240" w:lineRule="auto"/>
              <w:ind w:firstLine="0" w:firstLineChars="0"/>
              <w:jc w:val="center"/>
              <w:rPr>
                <w:rFonts w:hint="eastAsia" w:ascii="宋体" w:hAnsi="宋体" w:cs="宋体" w:eastAsiaTheme="minorEastAsia"/>
                <w:color w:val="auto"/>
                <w:kern w:val="0"/>
                <w:sz w:val="21"/>
                <w:szCs w:val="21"/>
                <w:lang w:val="en-US" w:eastAsia="zh-CN"/>
              </w:rPr>
            </w:pPr>
            <w:r>
              <w:rPr>
                <w:rFonts w:hint="eastAsia" w:ascii="宋体" w:hAnsi="宋体" w:cs="宋体"/>
                <w:color w:val="auto"/>
                <w:kern w:val="0"/>
                <w:sz w:val="21"/>
                <w:szCs w:val="21"/>
              </w:rPr>
              <w:t>信息管理</w:t>
            </w:r>
          </w:p>
        </w:tc>
      </w:tr>
      <w:tr w14:paraId="5A91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shd w:val="clear" w:color="auto" w:fill="auto"/>
            <w:noWrap/>
            <w:vAlign w:val="center"/>
          </w:tcPr>
          <w:p w14:paraId="1B55D725">
            <w:pPr>
              <w:widowControl/>
              <w:spacing w:after="0" w:line="240" w:lineRule="auto"/>
              <w:ind w:firstLine="0" w:firstLineChars="0"/>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12</w:t>
            </w:r>
          </w:p>
        </w:tc>
        <w:tc>
          <w:tcPr>
            <w:tcW w:w="1680" w:type="dxa"/>
            <w:vMerge w:val="continue"/>
            <w:vAlign w:val="center"/>
          </w:tcPr>
          <w:p w14:paraId="2DF37A86">
            <w:pPr>
              <w:widowControl/>
              <w:spacing w:after="0" w:line="240" w:lineRule="auto"/>
              <w:ind w:firstLine="0" w:firstLineChars="0"/>
              <w:jc w:val="center"/>
              <w:rPr>
                <w:rFonts w:ascii="宋体" w:hAnsi="宋体" w:cs="宋体"/>
                <w:color w:val="000000"/>
                <w:kern w:val="0"/>
                <w:sz w:val="21"/>
                <w:szCs w:val="21"/>
              </w:rPr>
            </w:pPr>
          </w:p>
        </w:tc>
        <w:tc>
          <w:tcPr>
            <w:tcW w:w="3255" w:type="dxa"/>
            <w:vMerge w:val="continue"/>
            <w:vAlign w:val="center"/>
          </w:tcPr>
          <w:p w14:paraId="1C61BA43">
            <w:pPr>
              <w:widowControl/>
              <w:spacing w:after="0" w:line="240" w:lineRule="auto"/>
              <w:ind w:firstLine="0" w:firstLineChars="0"/>
              <w:jc w:val="center"/>
              <w:rPr>
                <w:rFonts w:ascii="宋体" w:hAnsi="宋体" w:cs="宋体"/>
                <w:color w:val="000000"/>
                <w:kern w:val="0"/>
                <w:sz w:val="21"/>
                <w:szCs w:val="21"/>
              </w:rPr>
            </w:pPr>
          </w:p>
        </w:tc>
        <w:tc>
          <w:tcPr>
            <w:tcW w:w="3330" w:type="dxa"/>
            <w:shd w:val="clear" w:color="auto" w:fill="auto"/>
            <w:noWrap/>
            <w:vAlign w:val="center"/>
          </w:tcPr>
          <w:p w14:paraId="0D35089D">
            <w:pPr>
              <w:widowControl/>
              <w:spacing w:after="0"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群发短信（40000条）</w:t>
            </w:r>
          </w:p>
        </w:tc>
      </w:tr>
      <w:tr w14:paraId="585C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shd w:val="clear" w:color="auto" w:fill="auto"/>
            <w:noWrap/>
            <w:vAlign w:val="center"/>
          </w:tcPr>
          <w:p w14:paraId="03B54B3E">
            <w:pPr>
              <w:widowControl/>
              <w:spacing w:after="0" w:line="240" w:lineRule="auto"/>
              <w:ind w:firstLine="0" w:firstLineChars="0"/>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w:t>
            </w:r>
          </w:p>
        </w:tc>
        <w:tc>
          <w:tcPr>
            <w:tcW w:w="1680" w:type="dxa"/>
            <w:vMerge w:val="restart"/>
            <w:vAlign w:val="center"/>
          </w:tcPr>
          <w:p w14:paraId="3362C1F8">
            <w:pPr>
              <w:widowControl/>
              <w:spacing w:after="0"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企业管理</w:t>
            </w:r>
          </w:p>
          <w:p w14:paraId="1219A36C">
            <w:pPr>
              <w:widowControl/>
              <w:spacing w:after="0" w:line="240" w:lineRule="auto"/>
              <w:ind w:firstLine="0" w:firstLineChars="0"/>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（PC端</w:t>
            </w:r>
            <w:r>
              <w:rPr>
                <w:rFonts w:hint="eastAsia" w:ascii="宋体" w:hAnsi="宋体" w:cs="宋体"/>
                <w:color w:val="000000"/>
                <w:kern w:val="0"/>
                <w:sz w:val="21"/>
                <w:szCs w:val="21"/>
                <w:lang w:eastAsia="zh-CN"/>
              </w:rPr>
              <w:t>）</w:t>
            </w:r>
          </w:p>
        </w:tc>
        <w:tc>
          <w:tcPr>
            <w:tcW w:w="3255" w:type="dxa"/>
            <w:vMerge w:val="restart"/>
            <w:shd w:val="clear" w:color="auto" w:fill="auto"/>
            <w:vAlign w:val="center"/>
          </w:tcPr>
          <w:p w14:paraId="6BD0F6CD">
            <w:pPr>
              <w:widowControl/>
              <w:spacing w:after="0"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会务管理模块</w:t>
            </w:r>
          </w:p>
        </w:tc>
        <w:tc>
          <w:tcPr>
            <w:tcW w:w="3330" w:type="dxa"/>
            <w:shd w:val="clear" w:color="auto" w:fill="auto"/>
            <w:noWrap/>
            <w:vAlign w:val="center"/>
          </w:tcPr>
          <w:p w14:paraId="15736F65">
            <w:pPr>
              <w:widowControl/>
              <w:spacing w:after="0" w:line="24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发票申请</w:t>
            </w:r>
          </w:p>
        </w:tc>
      </w:tr>
      <w:tr w14:paraId="6232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shd w:val="clear" w:color="auto" w:fill="auto"/>
            <w:noWrap/>
            <w:vAlign w:val="center"/>
          </w:tcPr>
          <w:p w14:paraId="142153E3">
            <w:pPr>
              <w:widowControl/>
              <w:spacing w:after="0" w:line="240" w:lineRule="auto"/>
              <w:ind w:firstLine="0" w:firstLineChars="0"/>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14</w:t>
            </w:r>
          </w:p>
        </w:tc>
        <w:tc>
          <w:tcPr>
            <w:tcW w:w="1680" w:type="dxa"/>
            <w:vMerge w:val="continue"/>
            <w:vAlign w:val="center"/>
          </w:tcPr>
          <w:p w14:paraId="12033B35">
            <w:pPr>
              <w:widowControl/>
              <w:spacing w:after="0" w:line="240" w:lineRule="auto"/>
              <w:ind w:firstLine="0" w:firstLineChars="0"/>
              <w:jc w:val="center"/>
              <w:rPr>
                <w:rFonts w:hint="eastAsia" w:ascii="宋体" w:hAnsi="宋体" w:cs="宋体"/>
                <w:color w:val="000000"/>
                <w:kern w:val="0"/>
                <w:sz w:val="21"/>
                <w:szCs w:val="21"/>
              </w:rPr>
            </w:pPr>
          </w:p>
        </w:tc>
        <w:tc>
          <w:tcPr>
            <w:tcW w:w="3255" w:type="dxa"/>
            <w:vMerge w:val="continue"/>
            <w:shd w:val="clear" w:color="auto" w:fill="auto"/>
            <w:vAlign w:val="center"/>
          </w:tcPr>
          <w:p w14:paraId="153E8C9A">
            <w:pPr>
              <w:widowControl/>
              <w:spacing w:after="0" w:line="240" w:lineRule="auto"/>
              <w:ind w:firstLine="0" w:firstLineChars="0"/>
              <w:jc w:val="center"/>
              <w:rPr>
                <w:rFonts w:hint="eastAsia" w:ascii="宋体" w:hAnsi="宋体" w:cs="宋体"/>
                <w:color w:val="000000"/>
                <w:kern w:val="0"/>
                <w:sz w:val="21"/>
                <w:szCs w:val="21"/>
              </w:rPr>
            </w:pPr>
          </w:p>
        </w:tc>
        <w:tc>
          <w:tcPr>
            <w:tcW w:w="3330" w:type="dxa"/>
            <w:shd w:val="clear" w:color="auto" w:fill="auto"/>
            <w:noWrap/>
            <w:vAlign w:val="center"/>
          </w:tcPr>
          <w:p w14:paraId="424AF62B">
            <w:pPr>
              <w:widowControl/>
              <w:spacing w:after="0"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问卷填写</w:t>
            </w:r>
          </w:p>
        </w:tc>
      </w:tr>
      <w:tr w14:paraId="5E57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shd w:val="clear" w:color="auto" w:fill="auto"/>
            <w:noWrap/>
            <w:vAlign w:val="center"/>
          </w:tcPr>
          <w:p w14:paraId="41DC7AD5">
            <w:pPr>
              <w:widowControl/>
              <w:spacing w:after="0" w:line="240" w:lineRule="auto"/>
              <w:ind w:firstLine="0" w:firstLineChars="0"/>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w:t>
            </w:r>
          </w:p>
        </w:tc>
        <w:tc>
          <w:tcPr>
            <w:tcW w:w="1680" w:type="dxa"/>
            <w:vMerge w:val="restart"/>
            <w:vAlign w:val="center"/>
          </w:tcPr>
          <w:p w14:paraId="463AFBF4">
            <w:pPr>
              <w:widowControl/>
              <w:spacing w:after="0"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企业端管理</w:t>
            </w:r>
          </w:p>
          <w:p w14:paraId="07087F8C">
            <w:pPr>
              <w:widowControl/>
              <w:spacing w:after="0"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（移动端）</w:t>
            </w:r>
          </w:p>
        </w:tc>
        <w:tc>
          <w:tcPr>
            <w:tcW w:w="3255" w:type="dxa"/>
            <w:vMerge w:val="restart"/>
            <w:vAlign w:val="center"/>
          </w:tcPr>
          <w:p w14:paraId="700A7B92">
            <w:pPr>
              <w:widowControl/>
              <w:spacing w:after="0"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信息查询模块</w:t>
            </w:r>
          </w:p>
        </w:tc>
        <w:tc>
          <w:tcPr>
            <w:tcW w:w="3330" w:type="dxa"/>
            <w:shd w:val="clear" w:color="auto" w:fill="auto"/>
            <w:noWrap/>
            <w:vAlign w:val="center"/>
          </w:tcPr>
          <w:p w14:paraId="5745C907">
            <w:pPr>
              <w:widowControl/>
              <w:spacing w:after="0" w:line="24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会务信息</w:t>
            </w:r>
          </w:p>
        </w:tc>
      </w:tr>
      <w:tr w14:paraId="7064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shd w:val="clear" w:color="auto" w:fill="auto"/>
            <w:noWrap/>
            <w:vAlign w:val="center"/>
          </w:tcPr>
          <w:p w14:paraId="2D3CF637">
            <w:pPr>
              <w:widowControl/>
              <w:spacing w:after="0" w:line="240" w:lineRule="auto"/>
              <w:ind w:firstLine="0" w:firstLineChars="0"/>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w:t>
            </w:r>
          </w:p>
        </w:tc>
        <w:tc>
          <w:tcPr>
            <w:tcW w:w="1680" w:type="dxa"/>
            <w:vMerge w:val="continue"/>
            <w:vAlign w:val="center"/>
          </w:tcPr>
          <w:p w14:paraId="1ECAEAC3">
            <w:pPr>
              <w:widowControl/>
              <w:spacing w:after="0" w:line="240" w:lineRule="auto"/>
              <w:ind w:firstLine="0" w:firstLineChars="0"/>
              <w:jc w:val="center"/>
              <w:rPr>
                <w:rFonts w:ascii="宋体" w:hAnsi="宋体" w:cs="宋体"/>
                <w:color w:val="000000"/>
                <w:kern w:val="0"/>
                <w:sz w:val="21"/>
                <w:szCs w:val="21"/>
              </w:rPr>
            </w:pPr>
          </w:p>
        </w:tc>
        <w:tc>
          <w:tcPr>
            <w:tcW w:w="3255" w:type="dxa"/>
            <w:vMerge w:val="continue"/>
            <w:vAlign w:val="center"/>
          </w:tcPr>
          <w:p w14:paraId="13F4BE61">
            <w:pPr>
              <w:widowControl/>
              <w:spacing w:after="0" w:line="240" w:lineRule="auto"/>
              <w:ind w:firstLine="0" w:firstLineChars="0"/>
              <w:jc w:val="center"/>
              <w:rPr>
                <w:rFonts w:ascii="宋体" w:hAnsi="宋体" w:cs="宋体"/>
                <w:color w:val="000000"/>
                <w:kern w:val="0"/>
                <w:sz w:val="21"/>
                <w:szCs w:val="21"/>
              </w:rPr>
            </w:pPr>
          </w:p>
        </w:tc>
        <w:tc>
          <w:tcPr>
            <w:tcW w:w="3330" w:type="dxa"/>
            <w:shd w:val="clear" w:color="auto" w:fill="auto"/>
            <w:noWrap/>
            <w:vAlign w:val="center"/>
          </w:tcPr>
          <w:p w14:paraId="39C26122">
            <w:pPr>
              <w:widowControl/>
              <w:spacing w:after="0" w:line="24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报名系统</w:t>
            </w:r>
          </w:p>
        </w:tc>
      </w:tr>
      <w:tr w14:paraId="076F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shd w:val="clear" w:color="auto" w:fill="auto"/>
            <w:noWrap/>
            <w:vAlign w:val="center"/>
          </w:tcPr>
          <w:p w14:paraId="54523B0F">
            <w:pPr>
              <w:widowControl/>
              <w:spacing w:after="0" w:line="240" w:lineRule="auto"/>
              <w:ind w:firstLine="0" w:firstLineChars="0"/>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17</w:t>
            </w:r>
          </w:p>
        </w:tc>
        <w:tc>
          <w:tcPr>
            <w:tcW w:w="1680" w:type="dxa"/>
            <w:vMerge w:val="continue"/>
            <w:vAlign w:val="center"/>
          </w:tcPr>
          <w:p w14:paraId="12C83167">
            <w:pPr>
              <w:widowControl/>
              <w:spacing w:after="0" w:line="240" w:lineRule="auto"/>
              <w:ind w:firstLine="0" w:firstLineChars="0"/>
              <w:jc w:val="center"/>
              <w:rPr>
                <w:rFonts w:ascii="宋体" w:hAnsi="宋体" w:cs="宋体"/>
                <w:color w:val="000000"/>
                <w:kern w:val="0"/>
                <w:sz w:val="21"/>
                <w:szCs w:val="21"/>
              </w:rPr>
            </w:pPr>
          </w:p>
        </w:tc>
        <w:tc>
          <w:tcPr>
            <w:tcW w:w="3255" w:type="dxa"/>
            <w:vMerge w:val="continue"/>
            <w:vAlign w:val="center"/>
          </w:tcPr>
          <w:p w14:paraId="6A687FF3">
            <w:pPr>
              <w:widowControl/>
              <w:spacing w:after="0" w:line="240" w:lineRule="auto"/>
              <w:ind w:firstLine="0" w:firstLineChars="0"/>
              <w:jc w:val="center"/>
              <w:rPr>
                <w:rFonts w:ascii="宋体" w:hAnsi="宋体" w:cs="宋体"/>
                <w:color w:val="000000"/>
                <w:kern w:val="0"/>
                <w:sz w:val="21"/>
                <w:szCs w:val="21"/>
              </w:rPr>
            </w:pPr>
          </w:p>
        </w:tc>
        <w:tc>
          <w:tcPr>
            <w:tcW w:w="3330" w:type="dxa"/>
            <w:shd w:val="clear" w:color="auto" w:fill="auto"/>
            <w:noWrap/>
            <w:vAlign w:val="center"/>
          </w:tcPr>
          <w:p w14:paraId="30EC45D8">
            <w:pPr>
              <w:widowControl/>
              <w:spacing w:after="0" w:line="240" w:lineRule="auto"/>
              <w:ind w:firstLine="0" w:firstLineChars="0"/>
              <w:jc w:val="center"/>
              <w:rPr>
                <w:rFonts w:hint="eastAsia" w:ascii="宋体" w:hAnsi="宋体" w:cs="宋体" w:eastAsiaTheme="minorEastAsia"/>
                <w:color w:val="auto"/>
                <w:kern w:val="0"/>
                <w:sz w:val="21"/>
                <w:szCs w:val="21"/>
                <w:lang w:val="en-US" w:eastAsia="zh-CN"/>
              </w:rPr>
            </w:pPr>
            <w:r>
              <w:rPr>
                <w:rFonts w:hint="eastAsia" w:ascii="宋体" w:hAnsi="宋体" w:cs="宋体"/>
                <w:color w:val="auto"/>
                <w:kern w:val="0"/>
                <w:sz w:val="21"/>
                <w:szCs w:val="21"/>
              </w:rPr>
              <w:t>发票申请</w:t>
            </w:r>
          </w:p>
        </w:tc>
      </w:tr>
      <w:tr w14:paraId="2236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shd w:val="clear" w:color="auto" w:fill="auto"/>
            <w:noWrap/>
            <w:vAlign w:val="center"/>
          </w:tcPr>
          <w:p w14:paraId="588C8A9B">
            <w:pPr>
              <w:widowControl/>
              <w:spacing w:after="0" w:line="240" w:lineRule="auto"/>
              <w:ind w:firstLine="0" w:firstLineChars="0"/>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w:t>
            </w:r>
          </w:p>
        </w:tc>
        <w:tc>
          <w:tcPr>
            <w:tcW w:w="1680" w:type="dxa"/>
            <w:vMerge w:val="continue"/>
            <w:vAlign w:val="center"/>
          </w:tcPr>
          <w:p w14:paraId="479CCBA4">
            <w:pPr>
              <w:widowControl/>
              <w:spacing w:after="0" w:line="240" w:lineRule="auto"/>
              <w:ind w:firstLine="0" w:firstLineChars="0"/>
              <w:jc w:val="center"/>
              <w:rPr>
                <w:rFonts w:ascii="宋体" w:hAnsi="宋体" w:cs="宋体"/>
                <w:color w:val="000000"/>
                <w:kern w:val="0"/>
                <w:sz w:val="21"/>
                <w:szCs w:val="21"/>
              </w:rPr>
            </w:pPr>
          </w:p>
        </w:tc>
        <w:tc>
          <w:tcPr>
            <w:tcW w:w="3255" w:type="dxa"/>
            <w:vMerge w:val="continue"/>
            <w:shd w:val="clear" w:color="auto" w:fill="auto"/>
            <w:noWrap/>
            <w:vAlign w:val="center"/>
          </w:tcPr>
          <w:p w14:paraId="60652C07">
            <w:pPr>
              <w:widowControl/>
              <w:spacing w:after="0" w:line="240" w:lineRule="auto"/>
              <w:ind w:firstLine="0" w:firstLineChars="0"/>
              <w:jc w:val="center"/>
              <w:rPr>
                <w:rFonts w:ascii="宋体" w:hAnsi="宋体" w:cs="宋体"/>
                <w:color w:val="000000"/>
                <w:kern w:val="0"/>
                <w:sz w:val="21"/>
                <w:szCs w:val="21"/>
              </w:rPr>
            </w:pPr>
          </w:p>
        </w:tc>
        <w:tc>
          <w:tcPr>
            <w:tcW w:w="3330" w:type="dxa"/>
            <w:shd w:val="clear" w:color="auto" w:fill="auto"/>
            <w:noWrap/>
            <w:vAlign w:val="center"/>
          </w:tcPr>
          <w:p w14:paraId="375E4C09">
            <w:pPr>
              <w:widowControl/>
              <w:spacing w:after="0" w:line="24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平台信息查看</w:t>
            </w:r>
          </w:p>
        </w:tc>
      </w:tr>
      <w:tr w14:paraId="0D06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shd w:val="clear" w:color="auto" w:fill="auto"/>
            <w:noWrap/>
            <w:vAlign w:val="center"/>
          </w:tcPr>
          <w:p w14:paraId="00D79B63">
            <w:pPr>
              <w:widowControl/>
              <w:spacing w:after="0" w:line="240" w:lineRule="auto"/>
              <w:ind w:firstLine="0" w:firstLineChars="0"/>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19</w:t>
            </w:r>
          </w:p>
        </w:tc>
        <w:tc>
          <w:tcPr>
            <w:tcW w:w="1680" w:type="dxa"/>
            <w:vMerge w:val="continue"/>
            <w:vAlign w:val="center"/>
          </w:tcPr>
          <w:p w14:paraId="0A3DC78A">
            <w:pPr>
              <w:widowControl/>
              <w:spacing w:after="0" w:line="240" w:lineRule="auto"/>
              <w:ind w:firstLine="0" w:firstLineChars="0"/>
              <w:jc w:val="center"/>
              <w:rPr>
                <w:rFonts w:ascii="宋体" w:hAnsi="宋体" w:cs="宋体"/>
                <w:color w:val="000000"/>
                <w:kern w:val="0"/>
                <w:sz w:val="21"/>
                <w:szCs w:val="21"/>
              </w:rPr>
            </w:pPr>
          </w:p>
        </w:tc>
        <w:tc>
          <w:tcPr>
            <w:tcW w:w="3255" w:type="dxa"/>
            <w:vMerge w:val="continue"/>
            <w:shd w:val="clear" w:color="auto" w:fill="auto"/>
            <w:noWrap/>
            <w:vAlign w:val="center"/>
          </w:tcPr>
          <w:p w14:paraId="488E6292">
            <w:pPr>
              <w:widowControl/>
              <w:spacing w:after="0" w:line="240" w:lineRule="auto"/>
              <w:ind w:firstLine="0" w:firstLineChars="0"/>
              <w:jc w:val="center"/>
              <w:rPr>
                <w:rFonts w:ascii="宋体" w:hAnsi="宋体" w:cs="宋体"/>
                <w:color w:val="000000"/>
                <w:kern w:val="0"/>
                <w:sz w:val="21"/>
                <w:szCs w:val="21"/>
              </w:rPr>
            </w:pPr>
          </w:p>
        </w:tc>
        <w:tc>
          <w:tcPr>
            <w:tcW w:w="3330" w:type="dxa"/>
            <w:shd w:val="clear" w:color="auto" w:fill="auto"/>
            <w:noWrap/>
            <w:vAlign w:val="center"/>
          </w:tcPr>
          <w:p w14:paraId="352D88D9">
            <w:pPr>
              <w:widowControl/>
              <w:spacing w:after="0"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问卷填写</w:t>
            </w:r>
          </w:p>
        </w:tc>
      </w:tr>
    </w:tbl>
    <w:p w14:paraId="39CC262B">
      <w:pPr>
        <w:rPr>
          <w:rFonts w:hint="eastAsia"/>
          <w:lang w:val="en-US" w:eastAsia="zh-CN"/>
        </w:rPr>
      </w:pPr>
    </w:p>
    <w:p w14:paraId="40C198FC">
      <w:pPr>
        <w:keepNext w:val="0"/>
        <w:keepLines w:val="0"/>
        <w:pageBreakBefore w:val="0"/>
        <w:numPr>
          <w:ilvl w:val="0"/>
          <w:numId w:val="3"/>
        </w:numPr>
        <w:kinsoku/>
        <w:wordWrap w:val="0"/>
        <w:overflowPunct/>
        <w:topLinePunct w:val="0"/>
        <w:autoSpaceDE/>
        <w:autoSpaceDN/>
        <w:bidi w:val="0"/>
        <w:adjustRightInd/>
        <w:snapToGrid/>
        <w:spacing w:line="360" w:lineRule="auto"/>
        <w:ind w:left="0" w:leftChars="0" w:right="0" w:rightChars="0" w:firstLine="420" w:firstLineChars="0"/>
        <w:jc w:val="left"/>
        <w:textAlignment w:val="auto"/>
        <w:outlineLvl w:val="1"/>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color w:val="333333"/>
          <w:sz w:val="21"/>
          <w:szCs w:val="21"/>
          <w:shd w:val="clear" w:color="auto" w:fill="FFFFFF"/>
          <w:lang w:val="en-US" w:eastAsia="zh-CN"/>
        </w:rPr>
        <w:t>内容维护</w:t>
      </w:r>
    </w:p>
    <w:p w14:paraId="448EDE88">
      <w:pPr>
        <w:pStyle w:val="3"/>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协助我中心做好系统的展会信息维护、参（退）展企业信息维护、收费信息维护、问卷调研信息维护等工作。</w:t>
      </w:r>
    </w:p>
    <w:p w14:paraId="663A9FC6">
      <w:pPr>
        <w:keepNext w:val="0"/>
        <w:keepLines w:val="0"/>
        <w:pageBreakBefore w:val="0"/>
        <w:numPr>
          <w:ilvl w:val="0"/>
          <w:numId w:val="3"/>
        </w:numPr>
        <w:kinsoku/>
        <w:wordWrap w:val="0"/>
        <w:overflowPunct/>
        <w:topLinePunct w:val="0"/>
        <w:autoSpaceDE/>
        <w:autoSpaceDN/>
        <w:bidi w:val="0"/>
        <w:adjustRightInd/>
        <w:snapToGrid/>
        <w:spacing w:line="360" w:lineRule="auto"/>
        <w:ind w:left="0" w:leftChars="0" w:right="0" w:rightChars="0" w:firstLine="420" w:firstLineChars="0"/>
        <w:jc w:val="left"/>
        <w:textAlignment w:val="auto"/>
        <w:outlineLvl w:val="1"/>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color w:val="333333"/>
          <w:sz w:val="21"/>
          <w:szCs w:val="21"/>
          <w:shd w:val="clear" w:color="auto" w:fill="FFFFFF"/>
          <w:lang w:val="en-US" w:eastAsia="zh-CN"/>
        </w:rPr>
        <w:t>数据库维护</w:t>
      </w:r>
    </w:p>
    <w:p w14:paraId="4AFC013C">
      <w:pPr>
        <w:pStyle w:val="3"/>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包括数据库的安装与配置、数据整理与清理、日常巡检、7×24小时运行状态监测、安全策略配置与更新、日志检查与诊断、数据库优化、故障修复、数据备份等工作。</w:t>
      </w:r>
    </w:p>
    <w:p w14:paraId="7C0A9C6A">
      <w:pPr>
        <w:keepNext w:val="0"/>
        <w:keepLines w:val="0"/>
        <w:pageBreakBefore w:val="0"/>
        <w:numPr>
          <w:ilvl w:val="0"/>
          <w:numId w:val="3"/>
        </w:numPr>
        <w:kinsoku/>
        <w:wordWrap w:val="0"/>
        <w:overflowPunct/>
        <w:topLinePunct w:val="0"/>
        <w:autoSpaceDE/>
        <w:autoSpaceDN/>
        <w:bidi w:val="0"/>
        <w:adjustRightInd/>
        <w:snapToGrid/>
        <w:spacing w:line="360" w:lineRule="auto"/>
        <w:ind w:left="0" w:leftChars="0" w:right="0" w:rightChars="0" w:firstLine="420" w:firstLineChars="0"/>
        <w:jc w:val="left"/>
        <w:textAlignment w:val="auto"/>
        <w:outlineLvl w:val="1"/>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color w:val="333333"/>
          <w:sz w:val="21"/>
          <w:szCs w:val="21"/>
          <w:shd w:val="clear" w:color="auto" w:fill="FFFFFF"/>
          <w:lang w:val="en-US" w:eastAsia="zh-CN"/>
        </w:rPr>
        <w:t>服务器维护</w:t>
      </w:r>
    </w:p>
    <w:p w14:paraId="574E4FB2">
      <w:pPr>
        <w:pStyle w:val="3"/>
        <w:keepNext w:val="0"/>
        <w:keepLines w:val="0"/>
        <w:pageBreakBefore w:val="0"/>
        <w:widowControl w:val="0"/>
        <w:kinsoku/>
        <w:wordWrap w:val="0"/>
        <w:overflowPunct/>
        <w:topLinePunct w:val="0"/>
        <w:autoSpaceDE/>
        <w:autoSpaceDN/>
        <w:bidi w:val="0"/>
        <w:adjustRightInd/>
        <w:snapToGrid/>
        <w:ind w:firstLine="64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包括服务器操作系统的安装与配置、应用程序部署与更新、7×24小时运行状态监测、漏洞补丁修复、日志检查与诊断、程序优化、安全 策略配置与更新、故障修复、系统备份等工作。</w:t>
      </w:r>
    </w:p>
    <w:p w14:paraId="0893D6E2">
      <w:pPr>
        <w:keepNext w:val="0"/>
        <w:keepLines w:val="0"/>
        <w:pageBreakBefore w:val="0"/>
        <w:numPr>
          <w:ilvl w:val="0"/>
          <w:numId w:val="3"/>
        </w:numPr>
        <w:kinsoku/>
        <w:wordWrap w:val="0"/>
        <w:overflowPunct/>
        <w:topLinePunct w:val="0"/>
        <w:autoSpaceDE/>
        <w:autoSpaceDN/>
        <w:bidi w:val="0"/>
        <w:adjustRightInd/>
        <w:snapToGrid/>
        <w:spacing w:line="360" w:lineRule="auto"/>
        <w:ind w:left="0" w:leftChars="0" w:right="0" w:rightChars="0" w:firstLine="420" w:firstLineChars="0"/>
        <w:jc w:val="left"/>
        <w:textAlignment w:val="auto"/>
        <w:outlineLvl w:val="1"/>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color w:val="333333"/>
          <w:sz w:val="21"/>
          <w:szCs w:val="21"/>
          <w:shd w:val="clear" w:color="auto" w:fill="FFFFFF"/>
          <w:lang w:val="en-US" w:eastAsia="zh-CN"/>
        </w:rPr>
        <w:t>技术咨询与支持</w:t>
      </w:r>
    </w:p>
    <w:p w14:paraId="6C2B1FE1">
      <w:pPr>
        <w:pStyle w:val="3"/>
        <w:keepNext w:val="0"/>
        <w:keepLines w:val="0"/>
        <w:pageBreakBefore w:val="0"/>
        <w:widowControl w:val="0"/>
        <w:kinsoku/>
        <w:wordWrap w:val="0"/>
        <w:overflowPunct/>
        <w:topLinePunct w:val="0"/>
        <w:autoSpaceDE/>
        <w:autoSpaceDN/>
        <w:bidi w:val="0"/>
        <w:adjustRightInd/>
        <w:snapToGrid/>
        <w:ind w:firstLine="64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包括提供系统使用指导和问题咨询，在我中心接受检查、审计或其他关键工作时期按照相关要求给予技术支持，协助我中心做好系统的信息安全防护及其他技术性服务工作，提供7×24小时电话咨询与故障报修服务等，服务完成后需提交维护总结报告。</w:t>
      </w:r>
    </w:p>
    <w:p w14:paraId="2A7B50D6">
      <w:pPr>
        <w:keepNext w:val="0"/>
        <w:keepLines w:val="0"/>
        <w:pageBreakBefore w:val="0"/>
        <w:numPr>
          <w:ilvl w:val="0"/>
          <w:numId w:val="3"/>
        </w:numPr>
        <w:kinsoku/>
        <w:wordWrap w:val="0"/>
        <w:overflowPunct/>
        <w:topLinePunct w:val="0"/>
        <w:autoSpaceDE/>
        <w:autoSpaceDN/>
        <w:bidi w:val="0"/>
        <w:adjustRightInd/>
        <w:snapToGrid/>
        <w:spacing w:line="360" w:lineRule="auto"/>
        <w:ind w:left="0" w:leftChars="0" w:right="0" w:rightChars="0" w:firstLine="420" w:firstLineChars="0"/>
        <w:jc w:val="left"/>
        <w:textAlignment w:val="auto"/>
        <w:outlineLvl w:val="1"/>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现场技术支持服务</w:t>
      </w:r>
    </w:p>
    <w:p w14:paraId="1C546976">
      <w:pPr>
        <w:pStyle w:val="3"/>
        <w:keepNext w:val="0"/>
        <w:keepLines w:val="0"/>
        <w:pageBreakBefore w:val="0"/>
        <w:widowControl w:val="0"/>
        <w:kinsoku/>
        <w:wordWrap w:val="0"/>
        <w:overflowPunct/>
        <w:topLinePunct w:val="0"/>
        <w:autoSpaceDE/>
        <w:autoSpaceDN/>
        <w:bidi w:val="0"/>
        <w:adjustRightInd/>
        <w:snapToGrid/>
        <w:ind w:firstLine="640"/>
        <w:textAlignment w:val="auto"/>
      </w:pPr>
      <w:r>
        <w:rPr>
          <w:rFonts w:hint="default" w:asciiTheme="majorEastAsia" w:hAnsiTheme="majorEastAsia" w:eastAsiaTheme="majorEastAsia" w:cstheme="majorEastAsia"/>
          <w:sz w:val="21"/>
          <w:szCs w:val="21"/>
          <w:lang w:val="en-US" w:eastAsia="zh-CN"/>
        </w:rPr>
        <w:t>春交会期间（4月13日至5月5日）和秋交会期间（10月13日至11月4日）需派1名工作人员至广州现场协助省团完成数据处理、系统维护、调查问卷以及收费开票等其他辅助性工作</w:t>
      </w:r>
      <w:r>
        <w:rPr>
          <w:rFonts w:hint="eastAsia" w:asciiTheme="majorEastAsia" w:hAnsiTheme="majorEastAsia" w:eastAsiaTheme="majorEastAsia" w:cstheme="majorEastAsia"/>
          <w:sz w:val="21"/>
          <w:szCs w:val="21"/>
          <w:lang w:val="en-US" w:eastAsia="zh-CN"/>
        </w:rPr>
        <w:t>，</w:t>
      </w:r>
      <w:r>
        <w:rPr>
          <w:rFonts w:hint="default" w:asciiTheme="majorEastAsia" w:hAnsiTheme="majorEastAsia" w:eastAsiaTheme="majorEastAsia" w:cstheme="majorEastAsia"/>
          <w:sz w:val="21"/>
          <w:szCs w:val="21"/>
          <w:lang w:val="en-US" w:eastAsia="zh-CN"/>
        </w:rPr>
        <w:t>所需差旅费用由成交供应商负责。</w:t>
      </w:r>
    </w:p>
    <w:p w14:paraId="122F104D">
      <w:pPr>
        <w:numPr>
          <w:ilvl w:val="0"/>
          <w:numId w:val="2"/>
        </w:numPr>
        <w:tabs>
          <w:tab w:val="center" w:pos="4201"/>
        </w:tabs>
        <w:adjustRightInd w:val="0"/>
        <w:spacing w:line="360" w:lineRule="auto"/>
        <w:ind w:firstLine="422" w:firstLineChars="200"/>
        <w:contextualSpacing/>
        <w:rPr>
          <w:rFonts w:hint="eastAsia" w:asciiTheme="majorEastAsia" w:hAnsiTheme="majorEastAsia" w:eastAsiaTheme="majorEastAsia" w:cstheme="majorEastAsia"/>
          <w:b/>
          <w:bCs/>
          <w:color w:val="000000" w:themeColor="text1"/>
          <w:szCs w:val="21"/>
          <w14:textFill>
            <w14:solidFill>
              <w14:schemeClr w14:val="tx1"/>
            </w14:solidFill>
          </w14:textFill>
        </w:rPr>
      </w:pPr>
      <w:bookmarkStart w:id="5" w:name="_Toc113457527"/>
      <w:r>
        <w:rPr>
          <w:rFonts w:hint="eastAsia" w:asciiTheme="majorEastAsia" w:hAnsiTheme="majorEastAsia" w:eastAsiaTheme="majorEastAsia" w:cstheme="majorEastAsia"/>
          <w:b/>
          <w:bCs/>
          <w:color w:val="000000" w:themeColor="text1"/>
          <w:szCs w:val="21"/>
          <w14:textFill>
            <w14:solidFill>
              <w14:schemeClr w14:val="tx1"/>
            </w14:solidFill>
          </w14:textFill>
        </w:rPr>
        <w:t>商务条件</w:t>
      </w:r>
      <w:bookmarkEnd w:id="5"/>
    </w:p>
    <w:p w14:paraId="203F8AFE">
      <w:pPr>
        <w:pStyle w:val="7"/>
        <w:shd w:val="clear" w:color="auto" w:fill="FFFFFF"/>
        <w:spacing w:before="0" w:beforeAutospacing="0" w:after="0" w:afterAutospacing="0" w:line="360" w:lineRule="auto"/>
        <w:ind w:firstLine="420" w:firstLineChars="200"/>
        <w:contextualSpacing/>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1、交付地点：</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采购方指定地点</w:t>
      </w:r>
    </w:p>
    <w:p w14:paraId="1AC1BB8E">
      <w:pPr>
        <w:pStyle w:val="7"/>
        <w:shd w:val="clear" w:color="auto" w:fill="FFFFFF"/>
        <w:spacing w:before="0" w:beforeAutospacing="0" w:after="0" w:afterAutospacing="0" w:line="360" w:lineRule="auto"/>
        <w:ind w:firstLine="420" w:firstLineChars="200"/>
        <w:contextualSpacing/>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2、交付时间：</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自合同签订之日起一年</w:t>
      </w:r>
    </w:p>
    <w:p w14:paraId="5058056B">
      <w:pPr>
        <w:pStyle w:val="7"/>
        <w:shd w:val="clear" w:color="auto" w:fill="FFFFFF"/>
        <w:spacing w:before="0" w:beforeAutospacing="0" w:after="0" w:afterAutospacing="0" w:line="360" w:lineRule="auto"/>
        <w:ind w:firstLine="420" w:firstLineChars="200"/>
        <w:contextualSpacing/>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3、交付条件：</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满足采购文件要求</w:t>
      </w:r>
    </w:p>
    <w:p w14:paraId="5E49DCCD">
      <w:pPr>
        <w:pStyle w:val="7"/>
        <w:shd w:val="clear" w:color="auto" w:fill="FFFFFF"/>
        <w:spacing w:before="0" w:beforeAutospacing="0" w:after="0" w:afterAutospacing="0" w:line="360" w:lineRule="auto"/>
        <w:ind w:firstLine="420" w:firstLineChars="200"/>
        <w:contextualSpacing/>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4、是否收取履约保证金：</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否</w:t>
      </w:r>
    </w:p>
    <w:p w14:paraId="2FC6DC1C">
      <w:pPr>
        <w:widowControl/>
        <w:spacing w:line="360" w:lineRule="auto"/>
        <w:ind w:firstLine="420" w:firstLineChars="200"/>
        <w:contextualSpacing/>
        <w:jc w:val="left"/>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5、是否邀请供应商参与验收：否</w:t>
      </w:r>
    </w:p>
    <w:p w14:paraId="50AD845B">
      <w:pPr>
        <w:widowControl/>
        <w:spacing w:line="360" w:lineRule="auto"/>
        <w:ind w:firstLine="420" w:firstLineChars="2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6、验收方式数据表格</w:t>
      </w:r>
    </w:p>
    <w:tbl>
      <w:tblPr>
        <w:tblStyle w:val="8"/>
        <w:tblW w:w="5035"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428"/>
        <w:gridCol w:w="6952"/>
      </w:tblGrid>
      <w:tr w14:paraId="3845D99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852"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682C4CD">
            <w:pPr>
              <w:widowControl/>
              <w:spacing w:line="360" w:lineRule="auto"/>
              <w:ind w:firstLine="210" w:firstLineChars="100"/>
              <w:contextualSpacing/>
              <w:jc w:val="both"/>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验收期次</w:t>
            </w:r>
          </w:p>
        </w:tc>
        <w:tc>
          <w:tcPr>
            <w:tcW w:w="4147"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00EDF27">
            <w:pPr>
              <w:widowControl/>
              <w:spacing w:line="360" w:lineRule="auto"/>
              <w:ind w:firstLine="210" w:firstLineChars="1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验收期次说明</w:t>
            </w:r>
          </w:p>
        </w:tc>
      </w:tr>
      <w:tr w14:paraId="02691C5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852"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01B8310">
            <w:pPr>
              <w:widowControl/>
              <w:spacing w:line="360" w:lineRule="auto"/>
              <w:ind w:firstLine="210" w:firstLineChars="100"/>
              <w:contextualSpacing/>
              <w:jc w:val="both"/>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1</w:t>
            </w:r>
          </w:p>
        </w:tc>
        <w:tc>
          <w:tcPr>
            <w:tcW w:w="4147"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5C86A30">
            <w:pPr>
              <w:widowControl/>
              <w:spacing w:line="360" w:lineRule="auto"/>
              <w:ind w:firstLine="210" w:firstLineChars="100"/>
              <w:contextualSpacing/>
              <w:jc w:val="left"/>
              <w:rPr>
                <w:rFonts w:hint="default"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按照合同规定执行</w:t>
            </w:r>
          </w:p>
        </w:tc>
      </w:tr>
    </w:tbl>
    <w:p w14:paraId="2947E2DC">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7、支付方式数据表格</w:t>
      </w:r>
    </w:p>
    <w:tbl>
      <w:tblPr>
        <w:tblStyle w:val="8"/>
        <w:tblW w:w="5086"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1443"/>
        <w:gridCol w:w="1383"/>
        <w:gridCol w:w="5639"/>
      </w:tblGrid>
      <w:tr w14:paraId="073EA9A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852"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C7CD905">
            <w:pPr>
              <w:widowControl/>
              <w:spacing w:line="360" w:lineRule="auto"/>
              <w:ind w:firstLine="210" w:firstLineChars="1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支付期次</w:t>
            </w:r>
          </w:p>
        </w:tc>
        <w:tc>
          <w:tcPr>
            <w:tcW w:w="817"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F898207">
            <w:pPr>
              <w:widowControl/>
              <w:spacing w:line="360" w:lineRule="auto"/>
              <w:ind w:firstLine="210" w:firstLineChars="1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支付比例</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Cs w:val="21"/>
                <w14:textFill>
                  <w14:solidFill>
                    <w14:schemeClr w14:val="tx1"/>
                  </w14:solidFill>
                </w14:textFill>
              </w:rPr>
              <w:t>%</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p>
        </w:tc>
        <w:tc>
          <w:tcPr>
            <w:tcW w:w="333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745650B">
            <w:pPr>
              <w:widowControl/>
              <w:spacing w:line="360" w:lineRule="auto"/>
              <w:ind w:firstLine="420" w:firstLineChars="2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支付期次说明</w:t>
            </w:r>
          </w:p>
        </w:tc>
      </w:tr>
      <w:tr w14:paraId="7A90189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852"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973EAD2">
            <w:pPr>
              <w:widowControl/>
              <w:spacing w:line="360" w:lineRule="auto"/>
              <w:ind w:firstLine="210" w:firstLineChars="100"/>
              <w:contextualSpacing/>
              <w:jc w:val="both"/>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1</w:t>
            </w:r>
          </w:p>
        </w:tc>
        <w:tc>
          <w:tcPr>
            <w:tcW w:w="817"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12C1E36">
            <w:pPr>
              <w:widowControl/>
              <w:spacing w:line="360" w:lineRule="auto"/>
              <w:ind w:firstLine="420" w:firstLineChars="200"/>
              <w:contextualSpacing/>
              <w:jc w:val="left"/>
              <w:rPr>
                <w:rFonts w:hint="default"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49</w:t>
            </w:r>
          </w:p>
        </w:tc>
        <w:tc>
          <w:tcPr>
            <w:tcW w:w="333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DDD7A4B">
            <w:pPr>
              <w:widowControl/>
              <w:spacing w:line="360" w:lineRule="auto"/>
              <w:contextualSpacing/>
              <w:jc w:val="left"/>
              <w:rPr>
                <w:rFonts w:hint="default"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宋体" w:hAnsi="宋体" w:cs="宋体"/>
                <w:bCs/>
                <w:sz w:val="21"/>
                <w:szCs w:val="21"/>
                <w:lang w:val="en-US" w:eastAsia="zh-CN"/>
              </w:rPr>
              <w:t>自合同签订之日起乙方提供服务满一周后，支付合同总金额的49%。</w:t>
            </w:r>
          </w:p>
        </w:tc>
      </w:tr>
      <w:tr w14:paraId="59B98D6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852"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5EB7411">
            <w:pPr>
              <w:widowControl/>
              <w:spacing w:line="360" w:lineRule="auto"/>
              <w:ind w:firstLine="210" w:firstLineChars="100"/>
              <w:contextualSpacing/>
              <w:jc w:val="both"/>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2</w:t>
            </w:r>
          </w:p>
        </w:tc>
        <w:tc>
          <w:tcPr>
            <w:tcW w:w="817"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C04CDE9">
            <w:pPr>
              <w:widowControl/>
              <w:spacing w:line="360" w:lineRule="auto"/>
              <w:ind w:firstLine="420" w:firstLineChars="200"/>
              <w:contextualSpacing/>
              <w:jc w:val="left"/>
              <w:rPr>
                <w:rFonts w:hint="default"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51</w:t>
            </w:r>
          </w:p>
        </w:tc>
        <w:tc>
          <w:tcPr>
            <w:tcW w:w="333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822B293">
            <w:pPr>
              <w:widowControl/>
              <w:spacing w:line="360" w:lineRule="auto"/>
              <w:contextualSpacing/>
              <w:jc w:val="left"/>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宋体" w:hAnsi="宋体" w:cs="宋体"/>
                <w:bCs/>
                <w:sz w:val="21"/>
                <w:szCs w:val="21"/>
                <w:lang w:val="en-US" w:eastAsia="zh-CN"/>
              </w:rPr>
              <w:t>项目验收合格后，</w:t>
            </w:r>
            <w:r>
              <w:rPr>
                <w:rFonts w:hint="eastAsia" w:ascii="宋体" w:hAnsi="宋体" w:eastAsia="宋体" w:cs="宋体"/>
                <w:bCs/>
                <w:sz w:val="21"/>
                <w:szCs w:val="21"/>
                <w:lang w:val="en-US" w:eastAsia="zh-CN"/>
              </w:rPr>
              <w:t>支付</w:t>
            </w:r>
            <w:r>
              <w:rPr>
                <w:rFonts w:hint="eastAsia" w:ascii="宋体" w:hAnsi="宋体" w:cs="宋体"/>
                <w:bCs/>
                <w:sz w:val="21"/>
                <w:szCs w:val="21"/>
                <w:lang w:val="en-US" w:eastAsia="zh-CN"/>
              </w:rPr>
              <w:t>合同总金额的51%。</w:t>
            </w:r>
          </w:p>
        </w:tc>
      </w:tr>
    </w:tbl>
    <w:p w14:paraId="386DCC48">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8、违约责任</w:t>
      </w:r>
    </w:p>
    <w:p w14:paraId="4C63FB52">
      <w:pPr>
        <w:pStyle w:val="3"/>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8.1甲乙双方应严格履约，承担各自的责任和义务，单方不能任意终止协议，否则违约方必须负责赔偿守约方的经济损失。</w:t>
      </w:r>
    </w:p>
    <w:p w14:paraId="1858AE73">
      <w:pPr>
        <w:pStyle w:val="3"/>
        <w:spacing w:line="360" w:lineRule="auto"/>
        <w:ind w:firstLine="420" w:firstLineChars="200"/>
        <w:contextualSpacing/>
        <w:rPr>
          <w:rFonts w:hint="eastAsia" w:asciiTheme="majorEastAsia" w:hAnsiTheme="majorEastAsia" w:eastAsiaTheme="majorEastAsia" w:cstheme="majorEastAsia"/>
          <w:color w:val="000000" w:themeColor="text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8.2乙方须按双方约定的标准严格执行，如出现不按约定标准提供服务或未按时提供服务，乙方需支付合同金额30%的违约金，甲方有权要求乙方继续赔偿损失、律师费、诉讼费等实现债权的费用。同时，若乙方所提</w:t>
      </w:r>
      <w:r>
        <w:rPr>
          <w:rFonts w:hint="eastAsia" w:asciiTheme="majorEastAsia" w:hAnsiTheme="majorEastAsia" w:eastAsiaTheme="majorEastAsia" w:cstheme="majorEastAsia"/>
          <w:color w:val="000000" w:themeColor="text1"/>
          <w:szCs w:val="21"/>
          <w:lang w:eastAsia="zh-CN"/>
          <w14:textFill>
            <w14:solidFill>
              <w14:schemeClr w14:val="tx1"/>
            </w14:solidFill>
          </w14:textFill>
        </w:rPr>
        <w:t>供的</w:t>
      </w:r>
      <w:r>
        <w:rPr>
          <w:rFonts w:hint="eastAsia" w:asciiTheme="majorEastAsia" w:hAnsiTheme="majorEastAsia" w:eastAsiaTheme="majorEastAsia" w:cstheme="majorEastAsia"/>
          <w:color w:val="000000" w:themeColor="text1"/>
          <w:szCs w:val="21"/>
          <w14:textFill>
            <w14:solidFill>
              <w14:schemeClr w14:val="tx1"/>
            </w14:solidFill>
          </w14:textFill>
        </w:rPr>
        <w:t>服务始终不符合甲方要求，甲方有权视情况委托第三方代为履行或采取补救措施，由此产生的费用由乙方承担，且甲方有权从应向乙方支付的合同价款中直接予以扣除</w:t>
      </w:r>
      <w:r>
        <w:rPr>
          <w:rFonts w:hint="eastAsia" w:asciiTheme="majorEastAsia" w:hAnsiTheme="majorEastAsia" w:eastAsiaTheme="majorEastAsia" w:cstheme="majorEastAsia"/>
          <w:color w:val="000000" w:themeColor="text1"/>
          <w:szCs w:val="21"/>
          <w:lang w:eastAsia="zh-CN"/>
          <w14:textFill>
            <w14:solidFill>
              <w14:schemeClr w14:val="tx1"/>
            </w14:solidFill>
          </w14:textFill>
        </w:rPr>
        <w:t>。</w:t>
      </w:r>
    </w:p>
    <w:p w14:paraId="39EB97E7">
      <w:pPr>
        <w:pStyle w:val="13"/>
        <w:spacing w:line="360" w:lineRule="auto"/>
        <w:ind w:firstLine="420" w:firstLineChars="200"/>
        <w:contextualSpacing/>
        <w:jc w:val="both"/>
        <w:rPr>
          <w:rFonts w:asciiTheme="majorEastAsia" w:hAnsiTheme="majorEastAsia" w:eastAsiaTheme="majorEastAsia" w:cstheme="majorEastAsia"/>
          <w:color w:val="000000" w:themeColor="text1"/>
          <w:kern w:val="2"/>
          <w:sz w:val="21"/>
          <w:szCs w:val="21"/>
          <w14:textFill>
            <w14:solidFill>
              <w14:schemeClr w14:val="tx1"/>
            </w14:solidFill>
          </w14:textFill>
        </w:rPr>
      </w:pPr>
      <w:r>
        <w:rPr>
          <w:rFonts w:hint="eastAsia" w:asciiTheme="majorEastAsia" w:hAnsiTheme="majorEastAsia" w:eastAsiaTheme="majorEastAsia" w:cstheme="majorEastAsia"/>
          <w:sz w:val="21"/>
          <w:szCs w:val="21"/>
        </w:rPr>
        <w:t>9</w:t>
      </w: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、保密条款</w:t>
      </w:r>
    </w:p>
    <w:p w14:paraId="7E9006BB">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9.1成交人应当对合同的内容、因履行合同或在合同期间知悉的或收到的采购人的财务、技术、产品信息、民警资料或其他工作上的文件资料、工作内容等予以保密，不得向合同以外的任何第三方披露；成交人进入采购人工作区域的工作人员需严格履行保密义务。</w:t>
      </w:r>
    </w:p>
    <w:p w14:paraId="486139F1">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9.2保密承诺：成交人需了解有关保密法律法规，知悉应当承担的保密义务和法律责任，并庄重承诺：</w:t>
      </w:r>
    </w:p>
    <w:p w14:paraId="5D678A64">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9.2.1认真遵守国家保密法律、法规和规章制度，履行保密义务；</w:t>
      </w:r>
    </w:p>
    <w:p w14:paraId="78F137AF">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9.2.2不提供虚假个人信息，自愿接受保密审查；</w:t>
      </w:r>
    </w:p>
    <w:p w14:paraId="7910AE82">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9.2.3不违规记录、存储、复制国家秘密信息，不违规留存国家秘密载体；</w:t>
      </w:r>
    </w:p>
    <w:p w14:paraId="4B7D9B66">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9.2.4不以任何方式泄露所接触和知悉的国家秘密；</w:t>
      </w:r>
    </w:p>
    <w:p w14:paraId="4F27736C">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9.2.5未经采购人审查批准，不擅自发表涉及未公开工作内容的文章、著述；</w:t>
      </w:r>
    </w:p>
    <w:p w14:paraId="3DC95C0C">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9.2.6若违反保密承诺，自愿承担有关法律后果；</w:t>
      </w:r>
    </w:p>
    <w:p w14:paraId="28606696">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9.3成交人违反本条约定泄露采购人的涉密信息的，应承担相应的法律责任，造成采购人损失的，成交人应当依法承担赔偿责任；</w:t>
      </w:r>
    </w:p>
    <w:p w14:paraId="732B373E">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9.4本条款不因合同届满或解除而失效。</w:t>
      </w:r>
    </w:p>
    <w:p w14:paraId="76C581DA">
      <w:pPr>
        <w:spacing w:line="360" w:lineRule="auto"/>
        <w:ind w:firstLine="420" w:firstLineChars="200"/>
        <w:contextualSpacing/>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10、廉政条款</w:t>
      </w:r>
    </w:p>
    <w:p w14:paraId="04DAA7F1">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成交人及其工作人员不得有以任何形式行贿采购人工作人员的行为，若发现并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31A61F82">
      <w:pPr>
        <w:numPr>
          <w:ilvl w:val="0"/>
          <w:numId w:val="2"/>
        </w:numPr>
        <w:tabs>
          <w:tab w:val="center" w:pos="4201"/>
        </w:tabs>
        <w:adjustRightInd w:val="0"/>
        <w:spacing w:line="360" w:lineRule="auto"/>
        <w:ind w:firstLine="422" w:firstLineChars="200"/>
        <w:contextualSpacing/>
        <w:rPr>
          <w:rFonts w:hint="eastAsia" w:asciiTheme="majorEastAsia" w:hAnsiTheme="majorEastAsia" w:eastAsiaTheme="majorEastAsia" w:cstheme="majorEastAsia"/>
          <w:b/>
          <w:bCs/>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其他事项</w:t>
      </w:r>
    </w:p>
    <w:p w14:paraId="055C767B">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1、除询价通知书另有规定外，若出现有关法律、法规和规章有强制性规定但询价通知书未列明的情形，则供应商应按照有关法律、法规和规章强制性规定执行。</w:t>
      </w:r>
    </w:p>
    <w:p w14:paraId="10F88BE7">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2、供应商必须对其响应文件中提</w:t>
      </w:r>
      <w:r>
        <w:rPr>
          <w:rFonts w:hint="eastAsia" w:asciiTheme="majorEastAsia" w:hAnsiTheme="majorEastAsia" w:eastAsiaTheme="majorEastAsia" w:cstheme="majorEastAsia"/>
          <w:color w:val="000000" w:themeColor="text1"/>
          <w:szCs w:val="21"/>
          <w:lang w:eastAsia="zh-CN"/>
          <w14:textFill>
            <w14:solidFill>
              <w14:schemeClr w14:val="tx1"/>
            </w14:solidFill>
          </w14:textFill>
        </w:rPr>
        <w:t>供的</w:t>
      </w:r>
      <w:r>
        <w:rPr>
          <w:rFonts w:hint="eastAsia" w:asciiTheme="majorEastAsia" w:hAnsiTheme="majorEastAsia" w:eastAsiaTheme="majorEastAsia" w:cstheme="majorEastAsia"/>
          <w:color w:val="000000" w:themeColor="text1"/>
          <w:szCs w:val="21"/>
          <w14:textFill>
            <w14:solidFill>
              <w14:schemeClr w14:val="tx1"/>
            </w14:solidFill>
          </w14:textFill>
        </w:rPr>
        <w:t>各种资料、说明、声明的真实性负责。</w:t>
      </w:r>
    </w:p>
    <w:p w14:paraId="4FD76D71">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3、本文所述技术和服务要求，应视为保证本项目正常实施所需的最低要求，如有遗漏，供应商应予以补充，否则，一旦成交将认为供应商认同遗漏部分并免费提供。</w:t>
      </w:r>
    </w:p>
    <w:p w14:paraId="582E1464">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4、本询价通知书未明确的</w:t>
      </w:r>
      <w:r>
        <w:rPr>
          <w:rFonts w:hint="eastAsia" w:asciiTheme="majorEastAsia" w:hAnsiTheme="majorEastAsia" w:eastAsiaTheme="majorEastAsia" w:cstheme="majorEastAsia"/>
          <w:szCs w:val="21"/>
          <w:lang w:eastAsia="zh-CN"/>
        </w:rPr>
        <w:t>其他约定</w:t>
      </w:r>
      <w:r>
        <w:rPr>
          <w:rFonts w:hint="eastAsia" w:asciiTheme="majorEastAsia" w:hAnsiTheme="majorEastAsia" w:eastAsiaTheme="majorEastAsia" w:cstheme="majorEastAsia"/>
          <w:szCs w:val="21"/>
        </w:rPr>
        <w:t>事项或条款，待采购人与成交人签订合同时，由双方协商订立。</w:t>
      </w:r>
    </w:p>
    <w:p w14:paraId="6E13EC57">
      <w:pPr>
        <w:spacing w:line="400" w:lineRule="exact"/>
        <w:ind w:firstLine="422"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5</w:t>
      </w:r>
      <w:r>
        <w:rPr>
          <w:rFonts w:hint="eastAsia" w:asciiTheme="majorEastAsia" w:hAnsiTheme="majorEastAsia" w:eastAsiaTheme="majorEastAsia" w:cstheme="majorEastAsia"/>
          <w:b/>
          <w:szCs w:val="21"/>
          <w:lang w:val="zh-CN"/>
        </w:rPr>
        <w:t>、采购人有权根据需要对未考虑到的事项、技术要求进行补充，以采购方要求为准。</w:t>
      </w:r>
      <w:r>
        <w:rPr>
          <w:rFonts w:hint="eastAsia" w:asciiTheme="majorEastAsia" w:hAnsiTheme="majorEastAsia" w:eastAsiaTheme="majorEastAsia" w:cstheme="majorEastAsia"/>
          <w:b/>
          <w:szCs w:val="21"/>
        </w:rPr>
        <w:t>报价</w:t>
      </w:r>
      <w:r>
        <w:rPr>
          <w:rFonts w:hint="eastAsia" w:asciiTheme="majorEastAsia" w:hAnsiTheme="majorEastAsia" w:eastAsiaTheme="majorEastAsia" w:cstheme="majorEastAsia"/>
          <w:b/>
          <w:szCs w:val="21"/>
          <w:lang w:val="zh-CN"/>
        </w:rPr>
        <w:t>文件最终解释权属采购方。</w:t>
      </w:r>
    </w:p>
    <w:p w14:paraId="73F857C0">
      <w:pPr>
        <w:spacing w:line="360" w:lineRule="auto"/>
        <w:ind w:firstLine="422" w:firstLineChars="200"/>
        <w:contextualSpacing/>
        <w:outlineLvl w:val="0"/>
        <w:rPr>
          <w:rFonts w:asciiTheme="majorEastAsia" w:hAnsiTheme="majorEastAsia" w:eastAsiaTheme="majorEastAsia" w:cstheme="majorEastAsia"/>
          <w:b/>
          <w:bCs/>
          <w:szCs w:val="21"/>
        </w:rPr>
        <w:sectPr>
          <w:footerReference r:id="rId3" w:type="default"/>
          <w:pgSz w:w="11906" w:h="16838"/>
          <w:pgMar w:top="1440" w:right="1800" w:bottom="1440" w:left="1800" w:header="851" w:footer="992" w:gutter="0"/>
          <w:pgNumType w:start="1"/>
          <w:cols w:space="425" w:num="1"/>
          <w:docGrid w:type="lines" w:linePitch="312" w:charSpace="0"/>
        </w:sectPr>
      </w:pPr>
      <w:bookmarkStart w:id="6" w:name="_Toc113457528"/>
    </w:p>
    <w:p w14:paraId="6FADF3A5">
      <w:pPr>
        <w:spacing w:line="360" w:lineRule="auto"/>
        <w:ind w:firstLine="0" w:firstLineChars="0"/>
        <w:contextualSpacing/>
        <w:jc w:val="center"/>
        <w:outlineLvl w:val="0"/>
        <w:rPr>
          <w:rFonts w:hint="eastAsia" w:ascii="宋体" w:hAnsi="宋体" w:cs="宋体"/>
          <w:b/>
          <w:bCs/>
          <w:kern w:val="2"/>
          <w:sz w:val="32"/>
          <w:szCs w:val="28"/>
        </w:rPr>
      </w:pPr>
      <w:r>
        <w:rPr>
          <w:rFonts w:hint="eastAsia" w:ascii="宋体" w:hAnsi="宋体" w:cs="宋体"/>
          <w:b/>
          <w:bCs/>
          <w:sz w:val="32"/>
          <w:szCs w:val="28"/>
          <w:lang w:val="en-US" w:eastAsia="zh-CN"/>
        </w:rPr>
        <w:t xml:space="preserve">第四章 </w:t>
      </w:r>
      <w:r>
        <w:rPr>
          <w:rFonts w:hint="eastAsia" w:ascii="宋体" w:hAnsi="宋体" w:cs="宋体"/>
          <w:b/>
          <w:bCs/>
          <w:sz w:val="32"/>
          <w:szCs w:val="28"/>
        </w:rPr>
        <w:t>报价文件格式</w:t>
      </w:r>
      <w:bookmarkEnd w:id="6"/>
    </w:p>
    <w:p w14:paraId="632E3B09">
      <w:pPr>
        <w:pStyle w:val="3"/>
        <w:rPr>
          <w:rFonts w:ascii="宋体" w:hAnsi="宋体" w:cs="宋体"/>
          <w:b/>
          <w:bCs/>
          <w:kern w:val="0"/>
        </w:rPr>
      </w:pPr>
    </w:p>
    <w:p w14:paraId="6FEAF464">
      <w:pPr>
        <w:widowControl/>
        <w:spacing w:line="1300" w:lineRule="exact"/>
        <w:jc w:val="center"/>
        <w:rPr>
          <w:rFonts w:ascii="宋体"/>
          <w:b/>
          <w:bCs/>
          <w:sz w:val="72"/>
          <w:szCs w:val="22"/>
        </w:rPr>
      </w:pPr>
      <w:r>
        <w:rPr>
          <w:rFonts w:hint="eastAsia" w:ascii="宋体"/>
          <w:b/>
          <w:bCs/>
          <w:sz w:val="72"/>
          <w:szCs w:val="22"/>
        </w:rPr>
        <w:t>___服务采购项目</w:t>
      </w:r>
    </w:p>
    <w:p w14:paraId="638DAB03">
      <w:pPr>
        <w:pStyle w:val="14"/>
        <w:ind w:firstLine="480"/>
      </w:pPr>
    </w:p>
    <w:p w14:paraId="3D074896">
      <w:pPr>
        <w:widowControl/>
        <w:spacing w:line="1300" w:lineRule="exact"/>
        <w:jc w:val="center"/>
        <w:rPr>
          <w:rFonts w:ascii="宋体"/>
          <w:b/>
          <w:bCs/>
          <w:sz w:val="72"/>
          <w:szCs w:val="22"/>
        </w:rPr>
      </w:pPr>
      <w:r>
        <w:rPr>
          <w:rFonts w:hint="eastAsia" w:ascii="宋体"/>
          <w:b/>
          <w:bCs/>
          <w:sz w:val="72"/>
          <w:szCs w:val="22"/>
        </w:rPr>
        <w:t>报价文件</w:t>
      </w:r>
    </w:p>
    <w:p w14:paraId="5BAE5276">
      <w:pPr>
        <w:ind w:firstLine="562" w:firstLineChars="200"/>
        <w:jc w:val="center"/>
        <w:rPr>
          <w:rFonts w:ascii="宋体" w:hAnsi="宋体" w:cs="宋体"/>
          <w:b/>
          <w:bCs/>
          <w:sz w:val="28"/>
          <w:szCs w:val="28"/>
        </w:rPr>
      </w:pPr>
    </w:p>
    <w:p w14:paraId="62068955">
      <w:pPr>
        <w:ind w:firstLine="562" w:firstLineChars="200"/>
        <w:jc w:val="center"/>
        <w:rPr>
          <w:rFonts w:ascii="宋体" w:hAnsi="宋体" w:cs="宋体"/>
          <w:b/>
          <w:bCs/>
          <w:sz w:val="28"/>
          <w:szCs w:val="28"/>
        </w:rPr>
      </w:pPr>
    </w:p>
    <w:p w14:paraId="556D59F5">
      <w:pPr>
        <w:pStyle w:val="14"/>
        <w:ind w:firstLine="562"/>
        <w:rPr>
          <w:rFonts w:ascii="宋体" w:hAnsi="宋体" w:cs="宋体"/>
          <w:b/>
          <w:bCs/>
          <w:sz w:val="28"/>
          <w:szCs w:val="28"/>
        </w:rPr>
      </w:pPr>
    </w:p>
    <w:p w14:paraId="7580C437">
      <w:pPr>
        <w:pStyle w:val="14"/>
        <w:ind w:firstLine="562"/>
        <w:rPr>
          <w:rFonts w:ascii="宋体" w:hAnsi="宋体" w:cs="宋体"/>
          <w:b/>
          <w:bCs/>
          <w:sz w:val="28"/>
          <w:szCs w:val="28"/>
        </w:rPr>
      </w:pPr>
    </w:p>
    <w:p w14:paraId="29D84453">
      <w:pPr>
        <w:rPr>
          <w:rFonts w:ascii="宋体" w:hAnsi="宋体"/>
          <w:b/>
          <w:sz w:val="36"/>
        </w:rPr>
      </w:pPr>
    </w:p>
    <w:p w14:paraId="4E88BA17">
      <w:pPr>
        <w:rPr>
          <w:rFonts w:ascii="宋体" w:hAnsi="宋体"/>
          <w:b/>
          <w:sz w:val="36"/>
        </w:rPr>
      </w:pPr>
    </w:p>
    <w:p w14:paraId="688D3F8C">
      <w:pPr>
        <w:rPr>
          <w:rFonts w:ascii="宋体" w:hAnsi="宋体"/>
          <w:b/>
          <w:sz w:val="36"/>
        </w:rPr>
      </w:pPr>
    </w:p>
    <w:p w14:paraId="309F92F2">
      <w:pPr>
        <w:ind w:firstLine="1446" w:firstLineChars="400"/>
        <w:rPr>
          <w:rFonts w:ascii="宋体" w:hAnsi="宋体"/>
          <w:b/>
          <w:sz w:val="36"/>
          <w:u w:val="single"/>
        </w:rPr>
      </w:pPr>
      <w:r>
        <w:rPr>
          <w:rFonts w:hint="eastAsia" w:ascii="宋体" w:hAnsi="宋体"/>
          <w:b/>
          <w:sz w:val="36"/>
        </w:rPr>
        <w:t>报价人名称：</w:t>
      </w:r>
      <w:r>
        <w:rPr>
          <w:rFonts w:hint="eastAsia" w:ascii="宋体" w:hAnsi="宋体"/>
          <w:b/>
          <w:sz w:val="36"/>
          <w:u w:val="single"/>
        </w:rPr>
        <w:t xml:space="preserve">               </w:t>
      </w:r>
    </w:p>
    <w:p w14:paraId="6E693349">
      <w:pPr>
        <w:rPr>
          <w:rFonts w:ascii="宋体" w:hAnsi="宋体"/>
          <w:b/>
          <w:sz w:val="36"/>
          <w:u w:val="single"/>
        </w:rPr>
      </w:pPr>
      <w:r>
        <w:rPr>
          <w:rFonts w:hint="eastAsia" w:ascii="宋体" w:hAnsi="宋体"/>
          <w:b/>
          <w:sz w:val="36"/>
        </w:rPr>
        <w:t xml:space="preserve">        </w:t>
      </w:r>
    </w:p>
    <w:p w14:paraId="69D108D8">
      <w:pPr>
        <w:ind w:firstLine="1446" w:firstLineChars="400"/>
        <w:rPr>
          <w:rFonts w:ascii="宋体"/>
          <w:b/>
          <w:sz w:val="36"/>
          <w:u w:val="single"/>
        </w:rPr>
      </w:pPr>
      <w:r>
        <w:rPr>
          <w:rFonts w:hint="eastAsia" w:ascii="宋体" w:hAnsi="宋体"/>
          <w:b/>
          <w:sz w:val="36"/>
        </w:rPr>
        <w:t>联系人：</w:t>
      </w:r>
      <w:r>
        <w:rPr>
          <w:rFonts w:hint="eastAsia" w:ascii="宋体"/>
          <w:b/>
          <w:sz w:val="36"/>
          <w:u w:val="single"/>
        </w:rPr>
        <w:t xml:space="preserve">                           </w:t>
      </w:r>
    </w:p>
    <w:p w14:paraId="3090BC3D">
      <w:pPr>
        <w:ind w:firstLine="1446" w:firstLineChars="400"/>
        <w:rPr>
          <w:rFonts w:ascii="宋体"/>
          <w:b/>
          <w:sz w:val="36"/>
          <w:u w:val="single"/>
        </w:rPr>
      </w:pPr>
      <w:r>
        <w:rPr>
          <w:rFonts w:hint="eastAsia" w:ascii="宋体" w:hAnsi="宋体"/>
          <w:b/>
          <w:sz w:val="36"/>
        </w:rPr>
        <w:t>联系电话：</w:t>
      </w:r>
      <w:r>
        <w:rPr>
          <w:rFonts w:hint="eastAsia" w:ascii="宋体" w:hAnsi="宋体"/>
          <w:b/>
          <w:sz w:val="36"/>
          <w:u w:val="single"/>
        </w:rPr>
        <w:t xml:space="preserve">                         </w:t>
      </w:r>
    </w:p>
    <w:p w14:paraId="00826641">
      <w:pPr>
        <w:ind w:firstLine="1446" w:firstLineChars="400"/>
        <w:rPr>
          <w:rFonts w:ascii="宋体"/>
          <w:b/>
          <w:sz w:val="36"/>
          <w:u w:val="single"/>
        </w:rPr>
      </w:pPr>
      <w:r>
        <w:rPr>
          <w:rFonts w:hint="eastAsia" w:ascii="宋体" w:hAnsi="宋体"/>
          <w:b/>
          <w:sz w:val="36"/>
        </w:rPr>
        <w:t>联系地址：</w:t>
      </w:r>
      <w:r>
        <w:rPr>
          <w:rFonts w:hint="eastAsia" w:ascii="宋体" w:hAnsi="宋体"/>
          <w:b/>
          <w:sz w:val="36"/>
          <w:u w:val="single"/>
        </w:rPr>
        <w:t xml:space="preserve">                         </w:t>
      </w:r>
    </w:p>
    <w:p w14:paraId="7CC2F705">
      <w:pPr>
        <w:pStyle w:val="14"/>
      </w:pPr>
    </w:p>
    <w:p w14:paraId="6C282DDE">
      <w:pPr>
        <w:pStyle w:val="15"/>
        <w:spacing w:line="400" w:lineRule="exact"/>
        <w:jc w:val="center"/>
        <w:rPr>
          <w:rFonts w:hAnsi="宋体"/>
          <w:b/>
          <w:sz w:val="36"/>
          <w:szCs w:val="36"/>
        </w:rPr>
      </w:pPr>
    </w:p>
    <w:p w14:paraId="4BB33044">
      <w:pPr>
        <w:pStyle w:val="15"/>
        <w:spacing w:line="400" w:lineRule="exact"/>
        <w:jc w:val="center"/>
        <w:rPr>
          <w:rFonts w:hAnsi="宋体"/>
          <w:b/>
          <w:sz w:val="36"/>
          <w:szCs w:val="36"/>
        </w:rPr>
      </w:pPr>
      <w:r>
        <w:rPr>
          <w:rFonts w:hint="eastAsia" w:hAnsi="宋体"/>
          <w:b/>
          <w:sz w:val="36"/>
        </w:rPr>
        <w:t>日期：202</w:t>
      </w:r>
      <w:r>
        <w:rPr>
          <w:rFonts w:hint="eastAsia" w:hAnsi="宋体"/>
          <w:b/>
          <w:sz w:val="36"/>
          <w:lang w:val="en-US" w:eastAsia="zh-CN"/>
        </w:rPr>
        <w:t>5</w:t>
      </w:r>
      <w:r>
        <w:rPr>
          <w:rFonts w:hint="eastAsia" w:hAnsi="宋体"/>
          <w:b/>
          <w:sz w:val="36"/>
        </w:rPr>
        <w:t>年</w:t>
      </w:r>
      <w:r>
        <w:rPr>
          <w:rFonts w:hint="eastAsia" w:hAnsi="宋体"/>
          <w:b/>
          <w:sz w:val="36"/>
          <w:lang w:val="en-US" w:eastAsia="zh-CN"/>
        </w:rPr>
        <w:t>3</w:t>
      </w:r>
      <w:r>
        <w:rPr>
          <w:rFonts w:hint="eastAsia" w:hAnsi="宋体"/>
          <w:b/>
          <w:sz w:val="36"/>
        </w:rPr>
        <w:t>月  日</w:t>
      </w:r>
    </w:p>
    <w:p w14:paraId="1845B37E">
      <w:pPr>
        <w:pStyle w:val="15"/>
        <w:spacing w:line="240" w:lineRule="auto"/>
        <w:jc w:val="center"/>
        <w:rPr>
          <w:rFonts w:hAnsi="宋体"/>
          <w:b/>
          <w:sz w:val="36"/>
          <w:szCs w:val="36"/>
        </w:rPr>
      </w:pPr>
      <w:r>
        <w:rPr>
          <w:rFonts w:hint="eastAsia" w:hAnsi="宋体"/>
          <w:b/>
          <w:sz w:val="36"/>
          <w:szCs w:val="36"/>
        </w:rPr>
        <w:br w:type="page"/>
      </w:r>
      <w:bookmarkStart w:id="7" w:name="_Toc113457529"/>
      <w:r>
        <w:rPr>
          <w:rFonts w:hint="eastAsia" w:hAnsi="宋体"/>
          <w:b/>
          <w:sz w:val="36"/>
          <w:szCs w:val="36"/>
        </w:rPr>
        <w:t>目录</w:t>
      </w:r>
      <w:bookmarkEnd w:id="7"/>
    </w:p>
    <w:p w14:paraId="4937B744">
      <w:pPr>
        <w:spacing w:line="600" w:lineRule="exact"/>
        <w:ind w:left="960" w:hanging="960" w:hangingChars="400"/>
        <w:rPr>
          <w:rFonts w:ascii="宋体" w:hAnsi="宋体" w:cs="宋体"/>
          <w:sz w:val="24"/>
        </w:rPr>
      </w:pPr>
      <w:r>
        <w:rPr>
          <w:rFonts w:hint="eastAsia" w:ascii="宋体" w:hAnsi="宋体" w:cs="宋体"/>
          <w:sz w:val="24"/>
        </w:rPr>
        <w:t>附件1：报价一览表</w:t>
      </w:r>
    </w:p>
    <w:p w14:paraId="5C1A37D4">
      <w:pPr>
        <w:spacing w:line="600" w:lineRule="exact"/>
        <w:ind w:left="960" w:hanging="960" w:hangingChars="400"/>
        <w:rPr>
          <w:rFonts w:ascii="宋体" w:hAnsi="宋体" w:cs="宋体"/>
          <w:sz w:val="24"/>
        </w:rPr>
      </w:pPr>
      <w:r>
        <w:rPr>
          <w:rFonts w:hint="eastAsia" w:ascii="宋体" w:hAnsi="宋体" w:cs="宋体"/>
          <w:sz w:val="24"/>
        </w:rPr>
        <w:t>附件2：技术和服务要求偏离表</w:t>
      </w:r>
    </w:p>
    <w:p w14:paraId="149C9FE4">
      <w:pPr>
        <w:spacing w:line="600" w:lineRule="exact"/>
        <w:ind w:left="960" w:hanging="960" w:hangingChars="400"/>
        <w:rPr>
          <w:rFonts w:ascii="宋体" w:hAnsi="宋体" w:cs="宋体"/>
          <w:sz w:val="24"/>
        </w:rPr>
      </w:pPr>
      <w:r>
        <w:rPr>
          <w:rFonts w:hint="eastAsia" w:ascii="宋体" w:hAnsi="宋体" w:cs="宋体"/>
          <w:sz w:val="24"/>
        </w:rPr>
        <w:t>附件3：商务条件要求偏离表</w:t>
      </w:r>
    </w:p>
    <w:p w14:paraId="64D4DA59">
      <w:pPr>
        <w:spacing w:line="600" w:lineRule="exact"/>
        <w:ind w:left="960" w:hanging="960" w:hangingChars="400"/>
        <w:rPr>
          <w:rFonts w:ascii="宋体" w:hAnsi="宋体" w:cs="宋体"/>
          <w:sz w:val="24"/>
        </w:rPr>
      </w:pPr>
      <w:r>
        <w:rPr>
          <w:rFonts w:hint="eastAsia" w:ascii="宋体" w:hAnsi="宋体" w:cs="宋体"/>
          <w:sz w:val="24"/>
        </w:rPr>
        <w:t>附件4：供应商的资格证明材料</w:t>
      </w:r>
    </w:p>
    <w:p w14:paraId="0F4F61C7">
      <w:pPr>
        <w:pStyle w:val="3"/>
        <w:spacing w:line="600" w:lineRule="exact"/>
        <w:ind w:left="960" w:hanging="960" w:hangingChars="400"/>
        <w:rPr>
          <w:rFonts w:ascii="宋体" w:hAnsi="宋体" w:cs="宋体"/>
          <w:sz w:val="24"/>
        </w:rPr>
      </w:pPr>
      <w:r>
        <w:rPr>
          <w:rFonts w:hint="eastAsia" w:ascii="宋体" w:hAnsi="宋体" w:cs="宋体"/>
          <w:sz w:val="24"/>
        </w:rPr>
        <w:t>附件5：退还保证金函</w:t>
      </w:r>
    </w:p>
    <w:p w14:paraId="61621B89">
      <w:pPr>
        <w:pStyle w:val="3"/>
      </w:pPr>
    </w:p>
    <w:p w14:paraId="088028AF">
      <w:pPr>
        <w:widowControl/>
        <w:jc w:val="left"/>
      </w:pPr>
      <w:r>
        <w:br w:type="page"/>
      </w:r>
    </w:p>
    <w:p w14:paraId="5133B574">
      <w:pPr>
        <w:spacing w:line="360" w:lineRule="auto"/>
        <w:contextualSpacing/>
        <w:jc w:val="center"/>
        <w:rPr>
          <w:rFonts w:ascii="宋体" w:hAnsi="宋体"/>
          <w:b/>
          <w:sz w:val="32"/>
          <w:szCs w:val="30"/>
        </w:rPr>
      </w:pPr>
      <w:r>
        <w:rPr>
          <w:rFonts w:hint="eastAsia" w:ascii="宋体" w:hAnsi="宋体" w:cs="宋体"/>
          <w:b/>
          <w:sz w:val="32"/>
          <w:szCs w:val="30"/>
        </w:rPr>
        <w:t>附件1：</w:t>
      </w:r>
      <w:r>
        <w:rPr>
          <w:rFonts w:hint="eastAsia" w:ascii="宋体" w:hAnsi="宋体"/>
          <w:b/>
          <w:sz w:val="32"/>
          <w:szCs w:val="30"/>
        </w:rPr>
        <w:t>报价一览表</w:t>
      </w:r>
    </w:p>
    <w:p w14:paraId="18921A7B">
      <w:pPr>
        <w:pStyle w:val="3"/>
      </w:pPr>
    </w:p>
    <w:p w14:paraId="0C01A06B">
      <w:pPr>
        <w:spacing w:line="360" w:lineRule="auto"/>
        <w:contextualSpacing/>
        <w:rPr>
          <w:rFonts w:ascii="宋体" w:hAnsi="宋体"/>
          <w:szCs w:val="21"/>
        </w:rPr>
      </w:pPr>
      <w:r>
        <w:rPr>
          <w:rFonts w:hint="eastAsia" w:ascii="宋体" w:hAnsi="宋体"/>
          <w:szCs w:val="21"/>
        </w:rPr>
        <w:t>供应商名称</w:t>
      </w:r>
      <w:r>
        <w:rPr>
          <w:rFonts w:hint="eastAsia" w:ascii="宋体" w:hAnsi="宋体"/>
          <w:szCs w:val="21"/>
          <w:lang w:eastAsia="zh-CN"/>
        </w:rPr>
        <w:t>（</w:t>
      </w:r>
      <w:r>
        <w:rPr>
          <w:rFonts w:hint="eastAsia" w:ascii="宋体" w:hAnsi="宋体"/>
          <w:szCs w:val="21"/>
        </w:rPr>
        <w:t>公章</w:t>
      </w:r>
      <w:r>
        <w:rPr>
          <w:rFonts w:hint="eastAsia" w:ascii="宋体" w:hAnsi="宋体"/>
          <w:szCs w:val="21"/>
          <w:lang w:eastAsia="zh-CN"/>
        </w:rPr>
        <w:t>）</w:t>
      </w:r>
      <w:r>
        <w:rPr>
          <w:rFonts w:hint="eastAsia" w:ascii="宋体" w:hAnsi="宋体"/>
          <w:szCs w:val="21"/>
        </w:rPr>
        <w:t xml:space="preserve">：                                   </w:t>
      </w:r>
      <w:r>
        <w:rPr>
          <w:rFonts w:hint="eastAsia" w:ascii="宋体" w:hAnsi="宋体" w:cs="宋体"/>
          <w:szCs w:val="21"/>
        </w:rPr>
        <w:t>货币单位：元</w:t>
      </w:r>
    </w:p>
    <w:tbl>
      <w:tblPr>
        <w:tblStyle w:val="8"/>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405"/>
        <w:gridCol w:w="2532"/>
        <w:gridCol w:w="3356"/>
      </w:tblGrid>
      <w:tr w14:paraId="7321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4" w:type="dxa"/>
            <w:vAlign w:val="center"/>
          </w:tcPr>
          <w:p w14:paraId="21680D04">
            <w:pPr>
              <w:tabs>
                <w:tab w:val="left" w:pos="13000"/>
              </w:tabs>
              <w:spacing w:line="360" w:lineRule="auto"/>
              <w:contextualSpacing/>
              <w:jc w:val="center"/>
              <w:rPr>
                <w:rFonts w:ascii="宋体"/>
                <w:szCs w:val="21"/>
              </w:rPr>
            </w:pPr>
            <w:r>
              <w:rPr>
                <w:rFonts w:hint="eastAsia" w:ascii="宋体" w:hAnsi="宋体"/>
                <w:szCs w:val="21"/>
              </w:rPr>
              <w:t>采购包</w:t>
            </w:r>
          </w:p>
        </w:tc>
        <w:tc>
          <w:tcPr>
            <w:tcW w:w="2405" w:type="dxa"/>
            <w:vAlign w:val="center"/>
          </w:tcPr>
          <w:p w14:paraId="4D5940E6">
            <w:pPr>
              <w:tabs>
                <w:tab w:val="left" w:pos="13000"/>
              </w:tabs>
              <w:spacing w:line="360" w:lineRule="auto"/>
              <w:contextualSpacing/>
              <w:jc w:val="center"/>
              <w:rPr>
                <w:rFonts w:ascii="宋体"/>
                <w:szCs w:val="21"/>
              </w:rPr>
            </w:pPr>
            <w:r>
              <w:rPr>
                <w:rFonts w:hint="eastAsia" w:ascii="宋体" w:hAnsi="宋体"/>
                <w:szCs w:val="21"/>
              </w:rPr>
              <w:t>项目名称</w:t>
            </w:r>
          </w:p>
        </w:tc>
        <w:tc>
          <w:tcPr>
            <w:tcW w:w="2532" w:type="dxa"/>
            <w:vAlign w:val="center"/>
          </w:tcPr>
          <w:p w14:paraId="172BBC20">
            <w:pPr>
              <w:tabs>
                <w:tab w:val="left" w:pos="13000"/>
              </w:tabs>
              <w:spacing w:line="360" w:lineRule="auto"/>
              <w:contextualSpacing/>
              <w:jc w:val="center"/>
              <w:rPr>
                <w:rFonts w:ascii="宋体"/>
                <w:szCs w:val="21"/>
              </w:rPr>
            </w:pPr>
            <w:r>
              <w:rPr>
                <w:rFonts w:hint="eastAsia" w:ascii="宋体" w:hAnsi="宋体"/>
                <w:szCs w:val="21"/>
              </w:rPr>
              <w:t>数量</w:t>
            </w:r>
          </w:p>
        </w:tc>
        <w:tc>
          <w:tcPr>
            <w:tcW w:w="3356" w:type="dxa"/>
            <w:vAlign w:val="center"/>
          </w:tcPr>
          <w:p w14:paraId="7CB47957">
            <w:pPr>
              <w:tabs>
                <w:tab w:val="left" w:pos="13000"/>
              </w:tabs>
              <w:spacing w:line="360" w:lineRule="auto"/>
              <w:contextualSpacing/>
              <w:jc w:val="center"/>
              <w:rPr>
                <w:rFonts w:ascii="宋体"/>
                <w:szCs w:val="21"/>
              </w:rPr>
            </w:pPr>
            <w:r>
              <w:rPr>
                <w:rFonts w:hint="eastAsia" w:ascii="宋体" w:hAnsi="宋体"/>
                <w:szCs w:val="21"/>
              </w:rPr>
              <w:t>报价总价</w:t>
            </w:r>
          </w:p>
        </w:tc>
      </w:tr>
      <w:tr w14:paraId="37D2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944" w:type="dxa"/>
            <w:vAlign w:val="center"/>
          </w:tcPr>
          <w:p w14:paraId="6D883571">
            <w:pPr>
              <w:adjustRightInd w:val="0"/>
              <w:spacing w:line="360" w:lineRule="auto"/>
              <w:contextualSpacing/>
              <w:jc w:val="center"/>
              <w:rPr>
                <w:rFonts w:ascii="宋体"/>
                <w:szCs w:val="21"/>
              </w:rPr>
            </w:pPr>
            <w:r>
              <w:rPr>
                <w:rFonts w:ascii="宋体" w:hAnsi="宋体"/>
                <w:szCs w:val="21"/>
              </w:rPr>
              <w:t>1</w:t>
            </w:r>
          </w:p>
        </w:tc>
        <w:tc>
          <w:tcPr>
            <w:tcW w:w="2405" w:type="dxa"/>
            <w:vAlign w:val="center"/>
          </w:tcPr>
          <w:p w14:paraId="00A9AD2D">
            <w:pPr>
              <w:widowControl/>
              <w:adjustRightInd w:val="0"/>
              <w:spacing w:line="360" w:lineRule="auto"/>
              <w:contextualSpacing/>
              <w:jc w:val="center"/>
              <w:rPr>
                <w:rFonts w:ascii="宋体"/>
                <w:szCs w:val="21"/>
              </w:rPr>
            </w:pPr>
          </w:p>
        </w:tc>
        <w:tc>
          <w:tcPr>
            <w:tcW w:w="2532" w:type="dxa"/>
            <w:vAlign w:val="center"/>
          </w:tcPr>
          <w:p w14:paraId="75FBDE56">
            <w:pPr>
              <w:tabs>
                <w:tab w:val="left" w:pos="13000"/>
              </w:tabs>
              <w:spacing w:line="360" w:lineRule="auto"/>
              <w:contextualSpacing/>
              <w:jc w:val="center"/>
              <w:rPr>
                <w:rFonts w:ascii="宋体"/>
                <w:szCs w:val="21"/>
              </w:rPr>
            </w:pPr>
          </w:p>
        </w:tc>
        <w:tc>
          <w:tcPr>
            <w:tcW w:w="3356" w:type="dxa"/>
          </w:tcPr>
          <w:p w14:paraId="5D6CBCB6">
            <w:pPr>
              <w:tabs>
                <w:tab w:val="left" w:pos="13000"/>
              </w:tabs>
              <w:spacing w:line="360" w:lineRule="auto"/>
              <w:contextualSpacing/>
              <w:rPr>
                <w:rFonts w:ascii="宋体"/>
                <w:szCs w:val="21"/>
              </w:rPr>
            </w:pPr>
            <w:r>
              <w:rPr>
                <w:rFonts w:hint="eastAsia" w:ascii="宋体" w:hAnsi="宋体" w:cs="宋体"/>
                <w:szCs w:val="21"/>
              </w:rPr>
              <w:t>（大写金额）：</w:t>
            </w:r>
            <w:r>
              <w:rPr>
                <w:rFonts w:hint="eastAsia" w:ascii="宋体" w:hAnsi="宋体" w:cs="宋体"/>
                <w:szCs w:val="21"/>
                <w:u w:val="single"/>
              </w:rPr>
              <w:t xml:space="preserve">        </w:t>
            </w:r>
            <w:r>
              <w:rPr>
                <w:rFonts w:hint="eastAsia" w:ascii="宋体" w:hAnsi="宋体" w:cs="宋体"/>
                <w:szCs w:val="21"/>
              </w:rPr>
              <w:t>。</w:t>
            </w:r>
          </w:p>
        </w:tc>
      </w:tr>
      <w:tr w14:paraId="3091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349" w:type="dxa"/>
            <w:gridSpan w:val="2"/>
            <w:vAlign w:val="center"/>
          </w:tcPr>
          <w:p w14:paraId="2FDC556A">
            <w:pPr>
              <w:spacing w:line="360" w:lineRule="auto"/>
              <w:contextualSpacing/>
              <w:jc w:val="left"/>
              <w:rPr>
                <w:rFonts w:ascii="宋体"/>
                <w:szCs w:val="21"/>
              </w:rPr>
            </w:pPr>
            <w:r>
              <w:rPr>
                <w:rFonts w:hint="eastAsia" w:ascii="宋体" w:hAnsi="宋体"/>
                <w:szCs w:val="21"/>
              </w:rPr>
              <w:t>备注</w:t>
            </w:r>
          </w:p>
        </w:tc>
        <w:tc>
          <w:tcPr>
            <w:tcW w:w="5888" w:type="dxa"/>
            <w:gridSpan w:val="2"/>
          </w:tcPr>
          <w:p w14:paraId="6F683EE5">
            <w:pPr>
              <w:tabs>
                <w:tab w:val="left" w:pos="13000"/>
              </w:tabs>
              <w:spacing w:line="360" w:lineRule="auto"/>
              <w:contextualSpacing/>
              <w:rPr>
                <w:rFonts w:ascii="宋体"/>
                <w:szCs w:val="21"/>
              </w:rPr>
            </w:pPr>
          </w:p>
        </w:tc>
      </w:tr>
    </w:tbl>
    <w:p w14:paraId="6381F340">
      <w:pPr>
        <w:tabs>
          <w:tab w:val="left" w:pos="13000"/>
        </w:tabs>
        <w:spacing w:line="360" w:lineRule="auto"/>
        <w:ind w:firstLine="211" w:firstLineChars="100"/>
        <w:contextualSpacing/>
        <w:rPr>
          <w:rFonts w:ascii="宋体"/>
          <w:b/>
          <w:szCs w:val="21"/>
        </w:rPr>
      </w:pPr>
    </w:p>
    <w:p w14:paraId="0FB8D7B5">
      <w:pPr>
        <w:tabs>
          <w:tab w:val="left" w:pos="13000"/>
        </w:tabs>
        <w:spacing w:line="360" w:lineRule="auto"/>
        <w:contextualSpacing/>
        <w:rPr>
          <w:rFonts w:ascii="宋体"/>
          <w:b/>
          <w:szCs w:val="21"/>
        </w:rPr>
      </w:pPr>
      <w:r>
        <w:rPr>
          <w:rFonts w:hint="eastAsia" w:ascii="宋体"/>
          <w:b/>
          <w:szCs w:val="21"/>
        </w:rPr>
        <w:t>注意：</w:t>
      </w:r>
    </w:p>
    <w:p w14:paraId="35C87ECB">
      <w:pPr>
        <w:tabs>
          <w:tab w:val="left" w:pos="13000"/>
        </w:tabs>
        <w:spacing w:line="360" w:lineRule="auto"/>
        <w:ind w:firstLine="422" w:firstLineChars="200"/>
        <w:contextualSpacing/>
        <w:rPr>
          <w:rFonts w:ascii="宋体"/>
          <w:szCs w:val="21"/>
        </w:rPr>
      </w:pPr>
      <w:r>
        <w:rPr>
          <w:rFonts w:hint="eastAsia" w:ascii="宋体"/>
          <w:b/>
          <w:szCs w:val="21"/>
        </w:rPr>
        <w:t>1.如有要求，请后附详细报价表（格式自拟）。</w:t>
      </w:r>
    </w:p>
    <w:p w14:paraId="0F236E3D">
      <w:pPr>
        <w:tabs>
          <w:tab w:val="left" w:pos="13000"/>
        </w:tabs>
        <w:spacing w:line="360" w:lineRule="auto"/>
        <w:ind w:firstLine="420" w:firstLineChars="200"/>
        <w:contextualSpacing/>
        <w:rPr>
          <w:rFonts w:ascii="宋体"/>
          <w:szCs w:val="21"/>
        </w:rPr>
      </w:pPr>
      <w:r>
        <w:rPr>
          <w:rFonts w:hint="eastAsia" w:ascii="宋体"/>
          <w:szCs w:val="21"/>
        </w:rPr>
        <w:t>2.“大写金额”指“报价”应用“壹、贰、叁、肆、伍、陆、柒、捌、玖、拾、佰、仟、万、亿、元、角、分、零”等进行填写。</w:t>
      </w:r>
    </w:p>
    <w:p w14:paraId="55BE3082">
      <w:pPr>
        <w:pStyle w:val="3"/>
        <w:rPr>
          <w:rFonts w:ascii="宋体"/>
          <w:szCs w:val="21"/>
          <w:highlight w:val="yellow"/>
        </w:rPr>
      </w:pPr>
    </w:p>
    <w:p w14:paraId="328786C9">
      <w:pPr>
        <w:rPr>
          <w:szCs w:val="21"/>
        </w:rPr>
      </w:pPr>
    </w:p>
    <w:p w14:paraId="31DE9F7B">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4EF95F35">
      <w:pPr>
        <w:spacing w:line="360" w:lineRule="auto"/>
        <w:ind w:firstLine="420" w:firstLineChars="200"/>
        <w:contextualSpacing/>
        <w:rPr>
          <w:rFonts w:ascii="宋体" w:hAnsi="宋体" w:cs="宋体"/>
          <w:szCs w:val="21"/>
          <w:u w:val="single"/>
        </w:rPr>
      </w:pPr>
      <w:r>
        <w:rPr>
          <w:rFonts w:hint="eastAsia" w:ascii="宋体" w:hAnsi="宋体" w:cs="宋体"/>
          <w:szCs w:val="21"/>
        </w:rPr>
        <w:t>供应商（全称并加盖公章）：</w:t>
      </w:r>
      <w:r>
        <w:rPr>
          <w:rFonts w:hint="eastAsia" w:ascii="宋体" w:hAnsi="宋体" w:cs="宋体"/>
          <w:szCs w:val="21"/>
          <w:u w:val="single"/>
        </w:rPr>
        <w:t xml:space="preserve">                       </w:t>
      </w:r>
    </w:p>
    <w:p w14:paraId="3A78CDD5">
      <w:pPr>
        <w:spacing w:line="360" w:lineRule="auto"/>
        <w:ind w:firstLine="600"/>
        <w:contextualSpacing/>
        <w:rPr>
          <w:rFonts w:ascii="宋体"/>
          <w:b/>
          <w:szCs w:val="21"/>
        </w:rPr>
      </w:pPr>
    </w:p>
    <w:p w14:paraId="6B41F8E1">
      <w:pPr>
        <w:spacing w:line="360" w:lineRule="auto"/>
        <w:ind w:firstLine="600"/>
        <w:contextualSpacing/>
        <w:rPr>
          <w:rFonts w:ascii="宋体"/>
          <w:b/>
          <w:szCs w:val="21"/>
        </w:rPr>
      </w:pPr>
    </w:p>
    <w:p w14:paraId="4C736831">
      <w:pPr>
        <w:spacing w:line="240" w:lineRule="atLeast"/>
        <w:jc w:val="center"/>
        <w:rPr>
          <w:rFonts w:ascii="宋体" w:hAnsi="宋体" w:cs="宋体"/>
          <w:b/>
          <w:sz w:val="32"/>
          <w:szCs w:val="30"/>
        </w:rPr>
      </w:pPr>
      <w:r>
        <w:rPr>
          <w:rFonts w:ascii="宋体"/>
          <w:b/>
          <w:szCs w:val="21"/>
        </w:rPr>
        <w:br w:type="page"/>
      </w:r>
      <w:r>
        <w:rPr>
          <w:rFonts w:hint="eastAsia" w:ascii="宋体" w:hAnsi="宋体" w:cs="宋体"/>
          <w:b/>
          <w:sz w:val="32"/>
          <w:szCs w:val="30"/>
        </w:rPr>
        <w:t>附件2：技术和服务要求偏离表</w:t>
      </w:r>
    </w:p>
    <w:p w14:paraId="5D000CE6">
      <w:pPr>
        <w:pStyle w:val="3"/>
      </w:pPr>
    </w:p>
    <w:p w14:paraId="7D2CF18C">
      <w:pPr>
        <w:spacing w:line="360" w:lineRule="auto"/>
        <w:contextualSpacing/>
        <w:rPr>
          <w:rFonts w:ascii="宋体"/>
          <w:szCs w:val="21"/>
        </w:rPr>
      </w:pPr>
      <w:r>
        <w:rPr>
          <w:rFonts w:hint="eastAsia" w:ascii="宋体" w:hAnsi="宋体"/>
          <w:szCs w:val="21"/>
        </w:rPr>
        <w:t>供应商名称</w:t>
      </w:r>
      <w:r>
        <w:rPr>
          <w:rFonts w:hint="eastAsia" w:ascii="宋体" w:hAnsi="宋体"/>
          <w:szCs w:val="21"/>
          <w:lang w:eastAsia="zh-CN"/>
        </w:rPr>
        <w:t>（</w:t>
      </w:r>
      <w:r>
        <w:rPr>
          <w:rFonts w:hint="eastAsia" w:ascii="宋体" w:hAnsi="宋体"/>
          <w:szCs w:val="21"/>
        </w:rPr>
        <w:t>公章</w:t>
      </w:r>
      <w:r>
        <w:rPr>
          <w:rFonts w:hint="eastAsia" w:ascii="宋体" w:hAnsi="宋体"/>
          <w:szCs w:val="21"/>
          <w:lang w:eastAsia="zh-CN"/>
        </w:rPr>
        <w:t>）</w:t>
      </w:r>
      <w:r>
        <w:rPr>
          <w:rFonts w:hint="eastAsia" w:ascii="宋体" w:hAnsi="宋体"/>
          <w:szCs w:val="21"/>
        </w:rPr>
        <w:t xml:space="preserve">：                              </w:t>
      </w:r>
    </w:p>
    <w:tbl>
      <w:tblPr>
        <w:tblStyle w:val="8"/>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380"/>
        <w:gridCol w:w="2519"/>
        <w:gridCol w:w="1801"/>
        <w:gridCol w:w="1620"/>
      </w:tblGrid>
      <w:tr w14:paraId="04D8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3C386985">
            <w:pPr>
              <w:spacing w:line="380" w:lineRule="exact"/>
              <w:jc w:val="center"/>
              <w:rPr>
                <w:rFonts w:ascii="宋体"/>
                <w:szCs w:val="21"/>
              </w:rPr>
            </w:pPr>
            <w:r>
              <w:rPr>
                <w:rFonts w:hint="eastAsia" w:ascii="宋体" w:hAnsi="宋体"/>
                <w:szCs w:val="21"/>
              </w:rPr>
              <w:t>采购包</w:t>
            </w:r>
          </w:p>
        </w:tc>
        <w:tc>
          <w:tcPr>
            <w:tcW w:w="2380" w:type="dxa"/>
            <w:vAlign w:val="center"/>
          </w:tcPr>
          <w:p w14:paraId="47C44B66">
            <w:pPr>
              <w:spacing w:line="380" w:lineRule="exact"/>
              <w:jc w:val="center"/>
              <w:rPr>
                <w:rFonts w:ascii="宋体"/>
                <w:szCs w:val="21"/>
              </w:rPr>
            </w:pPr>
            <w:r>
              <w:rPr>
                <w:rFonts w:hint="eastAsia" w:ascii="宋体" w:hAnsi="宋体"/>
                <w:szCs w:val="21"/>
              </w:rPr>
              <w:t>项目名称</w:t>
            </w:r>
          </w:p>
        </w:tc>
        <w:tc>
          <w:tcPr>
            <w:tcW w:w="2519" w:type="dxa"/>
            <w:vAlign w:val="center"/>
          </w:tcPr>
          <w:p w14:paraId="240B3216">
            <w:pPr>
              <w:spacing w:line="380" w:lineRule="exact"/>
              <w:jc w:val="center"/>
              <w:rPr>
                <w:rFonts w:ascii="宋体"/>
                <w:szCs w:val="21"/>
              </w:rPr>
            </w:pPr>
            <w:r>
              <w:rPr>
                <w:rFonts w:hint="eastAsia" w:ascii="宋体" w:hAnsi="宋体"/>
                <w:szCs w:val="21"/>
              </w:rPr>
              <w:t>询价通知书要求</w:t>
            </w:r>
          </w:p>
        </w:tc>
        <w:tc>
          <w:tcPr>
            <w:tcW w:w="1801" w:type="dxa"/>
            <w:vAlign w:val="center"/>
          </w:tcPr>
          <w:p w14:paraId="4A7F4CEF">
            <w:pPr>
              <w:spacing w:line="380" w:lineRule="exact"/>
              <w:jc w:val="center"/>
              <w:rPr>
                <w:rFonts w:ascii="宋体"/>
                <w:szCs w:val="21"/>
              </w:rPr>
            </w:pPr>
            <w:r>
              <w:rPr>
                <w:rFonts w:hint="eastAsia" w:ascii="宋体" w:hAnsi="宋体"/>
                <w:szCs w:val="21"/>
              </w:rPr>
              <w:t>响应情况</w:t>
            </w:r>
          </w:p>
        </w:tc>
        <w:tc>
          <w:tcPr>
            <w:tcW w:w="1620" w:type="dxa"/>
            <w:vAlign w:val="center"/>
          </w:tcPr>
          <w:p w14:paraId="116CB411">
            <w:pPr>
              <w:spacing w:line="380" w:lineRule="exact"/>
              <w:jc w:val="center"/>
              <w:rPr>
                <w:rFonts w:ascii="宋体"/>
                <w:szCs w:val="21"/>
              </w:rPr>
            </w:pPr>
            <w:r>
              <w:rPr>
                <w:rFonts w:hint="eastAsia" w:ascii="宋体" w:hAnsi="宋体"/>
                <w:szCs w:val="21"/>
              </w:rPr>
              <w:t>偏离说明</w:t>
            </w:r>
          </w:p>
        </w:tc>
      </w:tr>
      <w:tr w14:paraId="2520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49AF1D00">
            <w:pPr>
              <w:spacing w:line="380" w:lineRule="exact"/>
              <w:rPr>
                <w:rFonts w:ascii="宋体"/>
                <w:szCs w:val="21"/>
              </w:rPr>
            </w:pPr>
          </w:p>
        </w:tc>
        <w:tc>
          <w:tcPr>
            <w:tcW w:w="2380" w:type="dxa"/>
          </w:tcPr>
          <w:p w14:paraId="7C51F8FE">
            <w:pPr>
              <w:spacing w:line="380" w:lineRule="exact"/>
              <w:rPr>
                <w:rFonts w:ascii="宋体"/>
                <w:szCs w:val="21"/>
              </w:rPr>
            </w:pPr>
          </w:p>
        </w:tc>
        <w:tc>
          <w:tcPr>
            <w:tcW w:w="2519" w:type="dxa"/>
          </w:tcPr>
          <w:p w14:paraId="501DEEE8">
            <w:pPr>
              <w:spacing w:line="380" w:lineRule="exact"/>
              <w:rPr>
                <w:rFonts w:ascii="宋体"/>
                <w:szCs w:val="21"/>
              </w:rPr>
            </w:pPr>
          </w:p>
        </w:tc>
        <w:tc>
          <w:tcPr>
            <w:tcW w:w="1801" w:type="dxa"/>
          </w:tcPr>
          <w:p w14:paraId="68B943E0">
            <w:pPr>
              <w:spacing w:line="380" w:lineRule="exact"/>
              <w:rPr>
                <w:rFonts w:ascii="宋体"/>
                <w:szCs w:val="21"/>
              </w:rPr>
            </w:pPr>
          </w:p>
        </w:tc>
        <w:tc>
          <w:tcPr>
            <w:tcW w:w="1620" w:type="dxa"/>
          </w:tcPr>
          <w:p w14:paraId="36EFA8AE">
            <w:pPr>
              <w:spacing w:line="380" w:lineRule="exact"/>
              <w:rPr>
                <w:rFonts w:ascii="宋体"/>
                <w:szCs w:val="21"/>
              </w:rPr>
            </w:pPr>
          </w:p>
        </w:tc>
      </w:tr>
      <w:tr w14:paraId="6DC1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64A18A1C">
            <w:pPr>
              <w:spacing w:line="380" w:lineRule="exact"/>
              <w:rPr>
                <w:rFonts w:ascii="宋体"/>
                <w:szCs w:val="21"/>
              </w:rPr>
            </w:pPr>
          </w:p>
        </w:tc>
        <w:tc>
          <w:tcPr>
            <w:tcW w:w="2380" w:type="dxa"/>
          </w:tcPr>
          <w:p w14:paraId="60793661">
            <w:pPr>
              <w:spacing w:line="380" w:lineRule="exact"/>
              <w:rPr>
                <w:rFonts w:ascii="宋体"/>
                <w:szCs w:val="21"/>
              </w:rPr>
            </w:pPr>
          </w:p>
        </w:tc>
        <w:tc>
          <w:tcPr>
            <w:tcW w:w="2519" w:type="dxa"/>
          </w:tcPr>
          <w:p w14:paraId="66EAB3B9">
            <w:pPr>
              <w:spacing w:line="380" w:lineRule="exact"/>
              <w:rPr>
                <w:rFonts w:ascii="宋体"/>
                <w:szCs w:val="21"/>
              </w:rPr>
            </w:pPr>
          </w:p>
        </w:tc>
        <w:tc>
          <w:tcPr>
            <w:tcW w:w="1801" w:type="dxa"/>
          </w:tcPr>
          <w:p w14:paraId="2330E6A3">
            <w:pPr>
              <w:spacing w:line="380" w:lineRule="exact"/>
              <w:rPr>
                <w:rFonts w:ascii="宋体"/>
                <w:szCs w:val="21"/>
              </w:rPr>
            </w:pPr>
          </w:p>
        </w:tc>
        <w:tc>
          <w:tcPr>
            <w:tcW w:w="1620" w:type="dxa"/>
          </w:tcPr>
          <w:p w14:paraId="17AD9CE9">
            <w:pPr>
              <w:spacing w:line="380" w:lineRule="exact"/>
              <w:rPr>
                <w:rFonts w:ascii="宋体"/>
                <w:szCs w:val="21"/>
              </w:rPr>
            </w:pPr>
          </w:p>
        </w:tc>
      </w:tr>
      <w:tr w14:paraId="6571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6CC75068">
            <w:pPr>
              <w:spacing w:line="380" w:lineRule="exact"/>
              <w:rPr>
                <w:rFonts w:ascii="宋体"/>
                <w:szCs w:val="21"/>
              </w:rPr>
            </w:pPr>
          </w:p>
        </w:tc>
        <w:tc>
          <w:tcPr>
            <w:tcW w:w="2380" w:type="dxa"/>
          </w:tcPr>
          <w:p w14:paraId="1276E864">
            <w:pPr>
              <w:spacing w:line="380" w:lineRule="exact"/>
              <w:rPr>
                <w:rFonts w:ascii="宋体"/>
                <w:szCs w:val="21"/>
              </w:rPr>
            </w:pPr>
          </w:p>
        </w:tc>
        <w:tc>
          <w:tcPr>
            <w:tcW w:w="2519" w:type="dxa"/>
          </w:tcPr>
          <w:p w14:paraId="07BFF3C0">
            <w:pPr>
              <w:spacing w:line="380" w:lineRule="exact"/>
              <w:rPr>
                <w:rFonts w:ascii="宋体"/>
                <w:szCs w:val="21"/>
              </w:rPr>
            </w:pPr>
          </w:p>
        </w:tc>
        <w:tc>
          <w:tcPr>
            <w:tcW w:w="1801" w:type="dxa"/>
          </w:tcPr>
          <w:p w14:paraId="1630DF85">
            <w:pPr>
              <w:spacing w:line="380" w:lineRule="exact"/>
              <w:rPr>
                <w:rFonts w:ascii="宋体"/>
                <w:szCs w:val="21"/>
              </w:rPr>
            </w:pPr>
          </w:p>
        </w:tc>
        <w:tc>
          <w:tcPr>
            <w:tcW w:w="1620" w:type="dxa"/>
          </w:tcPr>
          <w:p w14:paraId="27DCDE3D">
            <w:pPr>
              <w:spacing w:line="380" w:lineRule="exact"/>
              <w:rPr>
                <w:rFonts w:ascii="宋体"/>
                <w:szCs w:val="21"/>
              </w:rPr>
            </w:pPr>
          </w:p>
        </w:tc>
      </w:tr>
      <w:tr w14:paraId="412F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39C8244A">
            <w:pPr>
              <w:spacing w:line="380" w:lineRule="exact"/>
              <w:rPr>
                <w:rFonts w:ascii="宋体"/>
                <w:szCs w:val="21"/>
              </w:rPr>
            </w:pPr>
          </w:p>
        </w:tc>
        <w:tc>
          <w:tcPr>
            <w:tcW w:w="2380" w:type="dxa"/>
          </w:tcPr>
          <w:p w14:paraId="068FD291">
            <w:pPr>
              <w:spacing w:line="380" w:lineRule="exact"/>
              <w:rPr>
                <w:rFonts w:ascii="宋体"/>
                <w:szCs w:val="21"/>
              </w:rPr>
            </w:pPr>
          </w:p>
        </w:tc>
        <w:tc>
          <w:tcPr>
            <w:tcW w:w="2519" w:type="dxa"/>
          </w:tcPr>
          <w:p w14:paraId="7A96FED9">
            <w:pPr>
              <w:spacing w:line="380" w:lineRule="exact"/>
              <w:rPr>
                <w:rFonts w:ascii="宋体"/>
                <w:szCs w:val="21"/>
              </w:rPr>
            </w:pPr>
          </w:p>
        </w:tc>
        <w:tc>
          <w:tcPr>
            <w:tcW w:w="1801" w:type="dxa"/>
          </w:tcPr>
          <w:p w14:paraId="5E12D2F5">
            <w:pPr>
              <w:spacing w:line="380" w:lineRule="exact"/>
              <w:rPr>
                <w:rFonts w:ascii="宋体"/>
                <w:szCs w:val="21"/>
              </w:rPr>
            </w:pPr>
          </w:p>
        </w:tc>
        <w:tc>
          <w:tcPr>
            <w:tcW w:w="1620" w:type="dxa"/>
          </w:tcPr>
          <w:p w14:paraId="59751696">
            <w:pPr>
              <w:spacing w:line="380" w:lineRule="exact"/>
              <w:rPr>
                <w:rFonts w:ascii="宋体"/>
                <w:szCs w:val="21"/>
              </w:rPr>
            </w:pPr>
          </w:p>
        </w:tc>
      </w:tr>
      <w:tr w14:paraId="40D8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5F37C43F">
            <w:pPr>
              <w:spacing w:line="380" w:lineRule="exact"/>
              <w:rPr>
                <w:rFonts w:ascii="宋体"/>
                <w:szCs w:val="21"/>
              </w:rPr>
            </w:pPr>
          </w:p>
        </w:tc>
        <w:tc>
          <w:tcPr>
            <w:tcW w:w="2380" w:type="dxa"/>
          </w:tcPr>
          <w:p w14:paraId="52B0874F">
            <w:pPr>
              <w:spacing w:line="380" w:lineRule="exact"/>
              <w:rPr>
                <w:rFonts w:ascii="宋体"/>
                <w:szCs w:val="21"/>
              </w:rPr>
            </w:pPr>
          </w:p>
        </w:tc>
        <w:tc>
          <w:tcPr>
            <w:tcW w:w="2519" w:type="dxa"/>
          </w:tcPr>
          <w:p w14:paraId="238C011D">
            <w:pPr>
              <w:spacing w:line="380" w:lineRule="exact"/>
              <w:rPr>
                <w:rFonts w:ascii="宋体"/>
                <w:szCs w:val="21"/>
              </w:rPr>
            </w:pPr>
          </w:p>
        </w:tc>
        <w:tc>
          <w:tcPr>
            <w:tcW w:w="1801" w:type="dxa"/>
          </w:tcPr>
          <w:p w14:paraId="283786D3">
            <w:pPr>
              <w:spacing w:line="380" w:lineRule="exact"/>
              <w:rPr>
                <w:rFonts w:ascii="宋体"/>
                <w:szCs w:val="21"/>
              </w:rPr>
            </w:pPr>
          </w:p>
        </w:tc>
        <w:tc>
          <w:tcPr>
            <w:tcW w:w="1620" w:type="dxa"/>
          </w:tcPr>
          <w:p w14:paraId="34302EF5">
            <w:pPr>
              <w:spacing w:line="380" w:lineRule="exact"/>
              <w:rPr>
                <w:rFonts w:ascii="宋体"/>
                <w:szCs w:val="21"/>
              </w:rPr>
            </w:pPr>
          </w:p>
        </w:tc>
      </w:tr>
    </w:tbl>
    <w:p w14:paraId="13B7C1D7">
      <w:pPr>
        <w:spacing w:line="360" w:lineRule="auto"/>
        <w:contextualSpacing/>
        <w:rPr>
          <w:rFonts w:ascii="宋体"/>
          <w:szCs w:val="21"/>
        </w:rPr>
      </w:pPr>
    </w:p>
    <w:p w14:paraId="32DECDB0">
      <w:pPr>
        <w:pStyle w:val="16"/>
        <w:spacing w:line="360" w:lineRule="auto"/>
        <w:contextualSpacing/>
        <w:rPr>
          <w:rFonts w:hint="eastAsia" w:ascii="宋体" w:hAnsi="宋体"/>
          <w:sz w:val="21"/>
          <w:szCs w:val="21"/>
        </w:rPr>
      </w:pPr>
      <w:r>
        <w:rPr>
          <w:rFonts w:hint="eastAsia" w:ascii="宋体" w:hAnsi="宋体"/>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02FE19FA">
      <w:pPr>
        <w:pStyle w:val="16"/>
        <w:spacing w:line="360" w:lineRule="auto"/>
        <w:contextualSpacing/>
        <w:rPr>
          <w:rFonts w:hint="eastAsia" w:ascii="宋体" w:hAnsi="宋体"/>
          <w:sz w:val="21"/>
          <w:szCs w:val="21"/>
        </w:rPr>
      </w:pPr>
    </w:p>
    <w:p w14:paraId="4969A7DD">
      <w:pPr>
        <w:spacing w:line="360" w:lineRule="auto"/>
        <w:contextualSpacing/>
        <w:rPr>
          <w:rFonts w:ascii="宋体"/>
          <w:szCs w:val="21"/>
        </w:rPr>
      </w:pPr>
    </w:p>
    <w:p w14:paraId="60CBE55C">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14208B79">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43177441">
      <w:pPr>
        <w:rPr>
          <w:rFonts w:ascii="宋体"/>
          <w:szCs w:val="21"/>
          <w:u w:val="single"/>
        </w:rPr>
      </w:pPr>
    </w:p>
    <w:p w14:paraId="47D1A07B">
      <w:pPr>
        <w:widowControl/>
        <w:jc w:val="left"/>
      </w:pPr>
    </w:p>
    <w:p w14:paraId="1E67B840">
      <w:pPr>
        <w:pStyle w:val="3"/>
      </w:pPr>
    </w:p>
    <w:p w14:paraId="6EE03A92">
      <w:pPr>
        <w:rPr>
          <w:rFonts w:hint="eastAsia" w:ascii="宋体" w:hAnsi="宋体" w:cs="宋体"/>
          <w:b/>
          <w:sz w:val="32"/>
          <w:szCs w:val="30"/>
        </w:rPr>
      </w:pPr>
      <w:r>
        <w:rPr>
          <w:rFonts w:hint="eastAsia" w:ascii="宋体" w:hAnsi="宋体" w:cs="宋体"/>
          <w:b/>
          <w:sz w:val="32"/>
          <w:szCs w:val="30"/>
        </w:rPr>
        <w:br w:type="page"/>
      </w:r>
    </w:p>
    <w:p w14:paraId="0A057D7D">
      <w:pPr>
        <w:spacing w:line="240" w:lineRule="atLeast"/>
        <w:jc w:val="center"/>
        <w:rPr>
          <w:rFonts w:ascii="宋体" w:hAnsi="宋体" w:cs="宋体"/>
          <w:b/>
          <w:sz w:val="32"/>
          <w:szCs w:val="30"/>
        </w:rPr>
      </w:pPr>
      <w:r>
        <w:rPr>
          <w:rFonts w:hint="eastAsia" w:ascii="宋体" w:hAnsi="宋体" w:cs="宋体"/>
          <w:b/>
          <w:sz w:val="32"/>
          <w:szCs w:val="30"/>
        </w:rPr>
        <w:t>附件3：商务条件要求偏离表</w:t>
      </w:r>
    </w:p>
    <w:p w14:paraId="1A408293">
      <w:pPr>
        <w:pStyle w:val="3"/>
      </w:pPr>
    </w:p>
    <w:p w14:paraId="1A9859E9">
      <w:pPr>
        <w:spacing w:line="360" w:lineRule="auto"/>
        <w:contextualSpacing/>
        <w:rPr>
          <w:rFonts w:ascii="宋体"/>
          <w:szCs w:val="21"/>
        </w:rPr>
      </w:pPr>
      <w:r>
        <w:rPr>
          <w:rFonts w:hint="eastAsia" w:ascii="宋体" w:hAnsi="宋体"/>
          <w:szCs w:val="21"/>
        </w:rPr>
        <w:t>供应商名称</w:t>
      </w:r>
      <w:r>
        <w:rPr>
          <w:rFonts w:hint="eastAsia" w:ascii="宋体" w:hAnsi="宋体"/>
          <w:szCs w:val="21"/>
          <w:lang w:eastAsia="zh-CN"/>
        </w:rPr>
        <w:t>（</w:t>
      </w:r>
      <w:r>
        <w:rPr>
          <w:rFonts w:hint="eastAsia" w:ascii="宋体" w:hAnsi="宋体"/>
          <w:szCs w:val="21"/>
        </w:rPr>
        <w:t>公章</w:t>
      </w:r>
      <w:r>
        <w:rPr>
          <w:rFonts w:hint="eastAsia" w:ascii="宋体" w:hAnsi="宋体"/>
          <w:szCs w:val="21"/>
          <w:lang w:eastAsia="zh-CN"/>
        </w:rPr>
        <w:t>）</w:t>
      </w:r>
      <w:r>
        <w:rPr>
          <w:rFonts w:hint="eastAsia" w:ascii="宋体" w:hAnsi="宋体"/>
          <w:szCs w:val="21"/>
        </w:rPr>
        <w:t xml:space="preserve">：                              </w:t>
      </w:r>
    </w:p>
    <w:tbl>
      <w:tblPr>
        <w:tblStyle w:val="8"/>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3060"/>
        <w:gridCol w:w="1620"/>
        <w:gridCol w:w="1620"/>
      </w:tblGrid>
      <w:tr w14:paraId="3146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0133DF9C">
            <w:pPr>
              <w:spacing w:line="380" w:lineRule="exact"/>
              <w:jc w:val="center"/>
              <w:rPr>
                <w:rFonts w:ascii="宋体"/>
                <w:szCs w:val="21"/>
              </w:rPr>
            </w:pPr>
            <w:r>
              <w:rPr>
                <w:rFonts w:hint="eastAsia" w:ascii="宋体" w:hAnsi="宋体"/>
                <w:szCs w:val="21"/>
              </w:rPr>
              <w:t>序号</w:t>
            </w:r>
          </w:p>
        </w:tc>
        <w:tc>
          <w:tcPr>
            <w:tcW w:w="2520" w:type="dxa"/>
            <w:vAlign w:val="center"/>
          </w:tcPr>
          <w:p w14:paraId="48A1A4F0">
            <w:pPr>
              <w:spacing w:line="380" w:lineRule="exact"/>
              <w:jc w:val="center"/>
              <w:rPr>
                <w:rFonts w:ascii="宋体"/>
                <w:szCs w:val="21"/>
              </w:rPr>
            </w:pPr>
            <w:r>
              <w:rPr>
                <w:rFonts w:hint="eastAsia" w:ascii="宋体" w:hAnsi="宋体"/>
                <w:szCs w:val="21"/>
              </w:rPr>
              <w:t>询价通知书规定的商务条件要求</w:t>
            </w:r>
          </w:p>
        </w:tc>
        <w:tc>
          <w:tcPr>
            <w:tcW w:w="3060" w:type="dxa"/>
            <w:vAlign w:val="center"/>
          </w:tcPr>
          <w:p w14:paraId="1AFF9C69">
            <w:pPr>
              <w:spacing w:line="380" w:lineRule="exact"/>
              <w:jc w:val="center"/>
              <w:rPr>
                <w:rFonts w:ascii="宋体"/>
                <w:szCs w:val="21"/>
              </w:rPr>
            </w:pPr>
            <w:r>
              <w:rPr>
                <w:rFonts w:hint="eastAsia" w:ascii="宋体" w:hAnsi="宋体"/>
                <w:szCs w:val="21"/>
              </w:rPr>
              <w:t>响应文件的商务要求</w:t>
            </w:r>
          </w:p>
        </w:tc>
        <w:tc>
          <w:tcPr>
            <w:tcW w:w="1620" w:type="dxa"/>
            <w:vAlign w:val="center"/>
          </w:tcPr>
          <w:p w14:paraId="72A266E6">
            <w:pPr>
              <w:spacing w:line="380" w:lineRule="exact"/>
              <w:jc w:val="center"/>
              <w:rPr>
                <w:rFonts w:ascii="宋体"/>
                <w:szCs w:val="21"/>
              </w:rPr>
            </w:pPr>
            <w:r>
              <w:rPr>
                <w:rFonts w:hint="eastAsia" w:ascii="宋体" w:hAnsi="宋体"/>
                <w:szCs w:val="21"/>
              </w:rPr>
              <w:t>偏离说明</w:t>
            </w:r>
          </w:p>
        </w:tc>
        <w:tc>
          <w:tcPr>
            <w:tcW w:w="1620" w:type="dxa"/>
            <w:vAlign w:val="center"/>
          </w:tcPr>
          <w:p w14:paraId="1FA01F4B">
            <w:pPr>
              <w:spacing w:line="380" w:lineRule="exact"/>
              <w:jc w:val="center"/>
              <w:rPr>
                <w:rFonts w:ascii="宋体"/>
                <w:szCs w:val="21"/>
              </w:rPr>
            </w:pPr>
            <w:r>
              <w:rPr>
                <w:rFonts w:hint="eastAsia" w:ascii="宋体" w:hAnsi="宋体"/>
                <w:szCs w:val="21"/>
              </w:rPr>
              <w:t>响应文件相应页码</w:t>
            </w:r>
          </w:p>
        </w:tc>
      </w:tr>
      <w:tr w14:paraId="4513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5934050D">
            <w:pPr>
              <w:spacing w:line="380" w:lineRule="exact"/>
              <w:jc w:val="center"/>
              <w:rPr>
                <w:rFonts w:ascii="宋体"/>
                <w:szCs w:val="21"/>
              </w:rPr>
            </w:pPr>
            <w:r>
              <w:rPr>
                <w:rFonts w:ascii="宋体" w:hAnsi="宋体"/>
                <w:szCs w:val="21"/>
              </w:rPr>
              <w:t>1</w:t>
            </w:r>
          </w:p>
        </w:tc>
        <w:tc>
          <w:tcPr>
            <w:tcW w:w="2520" w:type="dxa"/>
            <w:vAlign w:val="center"/>
          </w:tcPr>
          <w:p w14:paraId="2F9AFEBC">
            <w:pPr>
              <w:rPr>
                <w:rFonts w:ascii="宋体" w:cs="仿宋_GB2312"/>
                <w:szCs w:val="21"/>
                <w:lang w:val="zh-CN"/>
              </w:rPr>
            </w:pPr>
          </w:p>
        </w:tc>
        <w:tc>
          <w:tcPr>
            <w:tcW w:w="3060" w:type="dxa"/>
            <w:vAlign w:val="center"/>
          </w:tcPr>
          <w:p w14:paraId="63BAB12C">
            <w:pPr>
              <w:spacing w:line="380" w:lineRule="exact"/>
              <w:rPr>
                <w:rFonts w:ascii="宋体"/>
                <w:szCs w:val="21"/>
              </w:rPr>
            </w:pPr>
          </w:p>
        </w:tc>
        <w:tc>
          <w:tcPr>
            <w:tcW w:w="1620" w:type="dxa"/>
            <w:vAlign w:val="center"/>
          </w:tcPr>
          <w:p w14:paraId="2FB35DC1">
            <w:pPr>
              <w:spacing w:line="380" w:lineRule="exact"/>
              <w:rPr>
                <w:rFonts w:ascii="宋体"/>
                <w:szCs w:val="21"/>
              </w:rPr>
            </w:pPr>
          </w:p>
        </w:tc>
        <w:tc>
          <w:tcPr>
            <w:tcW w:w="1620" w:type="dxa"/>
            <w:vAlign w:val="center"/>
          </w:tcPr>
          <w:p w14:paraId="583406AB">
            <w:pPr>
              <w:spacing w:line="380" w:lineRule="exact"/>
              <w:rPr>
                <w:rFonts w:ascii="宋体"/>
                <w:szCs w:val="21"/>
              </w:rPr>
            </w:pPr>
          </w:p>
        </w:tc>
      </w:tr>
      <w:tr w14:paraId="5971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0423ED97">
            <w:pPr>
              <w:spacing w:line="380" w:lineRule="exact"/>
              <w:jc w:val="center"/>
              <w:rPr>
                <w:rFonts w:ascii="宋体"/>
                <w:szCs w:val="21"/>
              </w:rPr>
            </w:pPr>
            <w:r>
              <w:rPr>
                <w:rFonts w:ascii="宋体" w:hAnsi="宋体"/>
                <w:szCs w:val="21"/>
              </w:rPr>
              <w:t>2</w:t>
            </w:r>
          </w:p>
        </w:tc>
        <w:tc>
          <w:tcPr>
            <w:tcW w:w="2520" w:type="dxa"/>
            <w:vAlign w:val="center"/>
          </w:tcPr>
          <w:p w14:paraId="2D3AFED2">
            <w:pPr>
              <w:rPr>
                <w:rFonts w:ascii="宋体" w:cs="仿宋_GB2312"/>
                <w:szCs w:val="21"/>
                <w:lang w:val="zh-CN"/>
              </w:rPr>
            </w:pPr>
          </w:p>
        </w:tc>
        <w:tc>
          <w:tcPr>
            <w:tcW w:w="3060" w:type="dxa"/>
            <w:vAlign w:val="center"/>
          </w:tcPr>
          <w:p w14:paraId="2347B1A8">
            <w:pPr>
              <w:spacing w:line="380" w:lineRule="exact"/>
              <w:rPr>
                <w:rFonts w:ascii="宋体"/>
                <w:szCs w:val="21"/>
              </w:rPr>
            </w:pPr>
          </w:p>
        </w:tc>
        <w:tc>
          <w:tcPr>
            <w:tcW w:w="1620" w:type="dxa"/>
            <w:vAlign w:val="center"/>
          </w:tcPr>
          <w:p w14:paraId="5A687524">
            <w:pPr>
              <w:spacing w:line="380" w:lineRule="exact"/>
              <w:rPr>
                <w:rFonts w:ascii="宋体"/>
                <w:szCs w:val="21"/>
              </w:rPr>
            </w:pPr>
          </w:p>
        </w:tc>
        <w:tc>
          <w:tcPr>
            <w:tcW w:w="1620" w:type="dxa"/>
            <w:vAlign w:val="center"/>
          </w:tcPr>
          <w:p w14:paraId="0902ED10">
            <w:pPr>
              <w:spacing w:line="380" w:lineRule="exact"/>
              <w:rPr>
                <w:rFonts w:ascii="宋体"/>
                <w:szCs w:val="21"/>
              </w:rPr>
            </w:pPr>
          </w:p>
        </w:tc>
      </w:tr>
      <w:tr w14:paraId="6E39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52E2CDB1">
            <w:pPr>
              <w:spacing w:line="380" w:lineRule="exact"/>
              <w:jc w:val="center"/>
              <w:rPr>
                <w:rFonts w:ascii="宋体"/>
                <w:szCs w:val="21"/>
              </w:rPr>
            </w:pPr>
            <w:r>
              <w:rPr>
                <w:rFonts w:ascii="宋体" w:hAnsi="宋体"/>
                <w:szCs w:val="21"/>
              </w:rPr>
              <w:t>3</w:t>
            </w:r>
          </w:p>
        </w:tc>
        <w:tc>
          <w:tcPr>
            <w:tcW w:w="2520" w:type="dxa"/>
            <w:vAlign w:val="center"/>
          </w:tcPr>
          <w:p w14:paraId="5F7E02D6">
            <w:pPr>
              <w:rPr>
                <w:rFonts w:ascii="宋体"/>
                <w:bCs/>
                <w:szCs w:val="21"/>
              </w:rPr>
            </w:pPr>
          </w:p>
        </w:tc>
        <w:tc>
          <w:tcPr>
            <w:tcW w:w="3060" w:type="dxa"/>
            <w:vAlign w:val="center"/>
          </w:tcPr>
          <w:p w14:paraId="7249A6E0">
            <w:pPr>
              <w:spacing w:line="380" w:lineRule="exact"/>
              <w:rPr>
                <w:rFonts w:ascii="宋体"/>
                <w:szCs w:val="21"/>
              </w:rPr>
            </w:pPr>
          </w:p>
        </w:tc>
        <w:tc>
          <w:tcPr>
            <w:tcW w:w="1620" w:type="dxa"/>
            <w:vAlign w:val="center"/>
          </w:tcPr>
          <w:p w14:paraId="2499A66D">
            <w:pPr>
              <w:spacing w:line="380" w:lineRule="exact"/>
              <w:rPr>
                <w:rFonts w:ascii="宋体"/>
                <w:szCs w:val="21"/>
              </w:rPr>
            </w:pPr>
          </w:p>
        </w:tc>
        <w:tc>
          <w:tcPr>
            <w:tcW w:w="1620" w:type="dxa"/>
            <w:vAlign w:val="center"/>
          </w:tcPr>
          <w:p w14:paraId="1703FF2C">
            <w:pPr>
              <w:spacing w:line="380" w:lineRule="exact"/>
              <w:rPr>
                <w:rFonts w:ascii="宋体"/>
                <w:szCs w:val="21"/>
              </w:rPr>
            </w:pPr>
          </w:p>
        </w:tc>
      </w:tr>
      <w:tr w14:paraId="6008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58830A57">
            <w:pPr>
              <w:spacing w:line="380" w:lineRule="exact"/>
              <w:jc w:val="center"/>
              <w:rPr>
                <w:rFonts w:ascii="宋体"/>
                <w:szCs w:val="21"/>
              </w:rPr>
            </w:pPr>
            <w:r>
              <w:rPr>
                <w:rFonts w:ascii="宋体" w:hAnsi="宋体"/>
                <w:szCs w:val="21"/>
              </w:rPr>
              <w:t>4</w:t>
            </w:r>
          </w:p>
        </w:tc>
        <w:tc>
          <w:tcPr>
            <w:tcW w:w="2520" w:type="dxa"/>
            <w:vAlign w:val="center"/>
          </w:tcPr>
          <w:p w14:paraId="6E080102">
            <w:pPr>
              <w:rPr>
                <w:rFonts w:ascii="宋体" w:cs="仿宋_GB2312"/>
                <w:szCs w:val="21"/>
                <w:lang w:val="zh-CN"/>
              </w:rPr>
            </w:pPr>
          </w:p>
        </w:tc>
        <w:tc>
          <w:tcPr>
            <w:tcW w:w="3060" w:type="dxa"/>
            <w:vAlign w:val="center"/>
          </w:tcPr>
          <w:p w14:paraId="7BDC3239">
            <w:pPr>
              <w:spacing w:line="380" w:lineRule="exact"/>
              <w:rPr>
                <w:rFonts w:ascii="宋体"/>
                <w:szCs w:val="21"/>
              </w:rPr>
            </w:pPr>
          </w:p>
        </w:tc>
        <w:tc>
          <w:tcPr>
            <w:tcW w:w="1620" w:type="dxa"/>
            <w:vAlign w:val="center"/>
          </w:tcPr>
          <w:p w14:paraId="38FAAB58">
            <w:pPr>
              <w:spacing w:line="380" w:lineRule="exact"/>
              <w:rPr>
                <w:rFonts w:ascii="宋体"/>
                <w:szCs w:val="21"/>
              </w:rPr>
            </w:pPr>
          </w:p>
        </w:tc>
        <w:tc>
          <w:tcPr>
            <w:tcW w:w="1620" w:type="dxa"/>
            <w:vAlign w:val="center"/>
          </w:tcPr>
          <w:p w14:paraId="0E26E1B7">
            <w:pPr>
              <w:spacing w:line="380" w:lineRule="exact"/>
              <w:rPr>
                <w:rFonts w:ascii="宋体"/>
                <w:szCs w:val="21"/>
              </w:rPr>
            </w:pPr>
          </w:p>
        </w:tc>
      </w:tr>
      <w:tr w14:paraId="70E5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5131BD2F">
            <w:pPr>
              <w:spacing w:line="380" w:lineRule="exact"/>
              <w:jc w:val="center"/>
              <w:rPr>
                <w:rFonts w:ascii="宋体"/>
                <w:szCs w:val="21"/>
              </w:rPr>
            </w:pPr>
            <w:r>
              <w:rPr>
                <w:rFonts w:ascii="宋体" w:hAnsi="宋体"/>
                <w:szCs w:val="21"/>
              </w:rPr>
              <w:t>5</w:t>
            </w:r>
          </w:p>
        </w:tc>
        <w:tc>
          <w:tcPr>
            <w:tcW w:w="2520" w:type="dxa"/>
            <w:vAlign w:val="center"/>
          </w:tcPr>
          <w:p w14:paraId="3CB9436F">
            <w:pPr>
              <w:rPr>
                <w:rFonts w:ascii="宋体" w:cs="仿宋_GB2312"/>
                <w:szCs w:val="21"/>
                <w:lang w:val="zh-CN"/>
              </w:rPr>
            </w:pPr>
          </w:p>
        </w:tc>
        <w:tc>
          <w:tcPr>
            <w:tcW w:w="3060" w:type="dxa"/>
            <w:vAlign w:val="center"/>
          </w:tcPr>
          <w:p w14:paraId="1D84FEDD">
            <w:pPr>
              <w:spacing w:line="380" w:lineRule="exact"/>
              <w:rPr>
                <w:rFonts w:ascii="宋体"/>
                <w:szCs w:val="21"/>
              </w:rPr>
            </w:pPr>
          </w:p>
        </w:tc>
        <w:tc>
          <w:tcPr>
            <w:tcW w:w="1620" w:type="dxa"/>
            <w:vAlign w:val="center"/>
          </w:tcPr>
          <w:p w14:paraId="3F683F88">
            <w:pPr>
              <w:spacing w:line="380" w:lineRule="exact"/>
              <w:rPr>
                <w:rFonts w:ascii="宋体"/>
                <w:szCs w:val="21"/>
              </w:rPr>
            </w:pPr>
          </w:p>
        </w:tc>
        <w:tc>
          <w:tcPr>
            <w:tcW w:w="1620" w:type="dxa"/>
            <w:vAlign w:val="center"/>
          </w:tcPr>
          <w:p w14:paraId="091C212B">
            <w:pPr>
              <w:spacing w:line="380" w:lineRule="exact"/>
              <w:rPr>
                <w:rFonts w:ascii="宋体"/>
                <w:szCs w:val="21"/>
              </w:rPr>
            </w:pPr>
          </w:p>
        </w:tc>
      </w:tr>
    </w:tbl>
    <w:p w14:paraId="38AF39FA">
      <w:pPr>
        <w:spacing w:line="380" w:lineRule="exact"/>
        <w:rPr>
          <w:rFonts w:ascii="宋体"/>
          <w:szCs w:val="21"/>
        </w:rPr>
      </w:pPr>
    </w:p>
    <w:p w14:paraId="66487993">
      <w:pPr>
        <w:pStyle w:val="16"/>
        <w:spacing w:line="360" w:lineRule="auto"/>
        <w:contextualSpacing/>
        <w:rPr>
          <w:rFonts w:hint="eastAsia" w:ascii="宋体" w:hAnsi="宋体"/>
          <w:sz w:val="21"/>
          <w:szCs w:val="21"/>
        </w:rPr>
      </w:pPr>
      <w:r>
        <w:rPr>
          <w:rFonts w:hint="eastAsia" w:ascii="宋体" w:hAnsi="宋体"/>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69C46DED">
      <w:pPr>
        <w:pStyle w:val="16"/>
        <w:spacing w:line="360" w:lineRule="auto"/>
        <w:contextualSpacing/>
        <w:rPr>
          <w:rFonts w:hint="eastAsia" w:ascii="宋体" w:hAnsi="宋体"/>
          <w:sz w:val="21"/>
          <w:szCs w:val="21"/>
        </w:rPr>
      </w:pPr>
    </w:p>
    <w:p w14:paraId="37A83466">
      <w:pPr>
        <w:spacing w:line="360" w:lineRule="auto"/>
        <w:contextualSpacing/>
        <w:rPr>
          <w:rFonts w:ascii="宋体"/>
          <w:szCs w:val="21"/>
        </w:rPr>
      </w:pPr>
    </w:p>
    <w:p w14:paraId="0E58CD0D">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420E8721">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1C77438E">
      <w:pPr>
        <w:spacing w:line="360" w:lineRule="auto"/>
        <w:contextualSpacing/>
        <w:rPr>
          <w:rFonts w:ascii="宋体"/>
          <w:szCs w:val="21"/>
          <w:u w:val="single"/>
        </w:rPr>
      </w:pPr>
    </w:p>
    <w:p w14:paraId="14CE00C3">
      <w:pPr>
        <w:spacing w:line="360" w:lineRule="auto"/>
        <w:contextualSpacing/>
        <w:rPr>
          <w:rFonts w:asciiTheme="minorEastAsia" w:hAnsiTheme="minorEastAsia" w:eastAsiaTheme="minorEastAsia"/>
          <w:b/>
          <w:szCs w:val="21"/>
        </w:rPr>
      </w:pPr>
    </w:p>
    <w:p w14:paraId="507CA654">
      <w:pPr>
        <w:pStyle w:val="3"/>
      </w:pPr>
    </w:p>
    <w:p w14:paraId="16D58BBD">
      <w:pPr>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br w:type="page"/>
      </w:r>
    </w:p>
    <w:p w14:paraId="649CD963">
      <w:pPr>
        <w:spacing w:line="360" w:lineRule="auto"/>
        <w:contextualSpacing/>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附件4：供应商资格证明材料</w:t>
      </w:r>
    </w:p>
    <w:p w14:paraId="496C6633">
      <w:pPr>
        <w:spacing w:line="360" w:lineRule="auto"/>
        <w:contextualSpacing/>
        <w:jc w:val="center"/>
        <w:rPr>
          <w:rFonts w:asciiTheme="minorEastAsia" w:hAnsiTheme="minorEastAsia" w:eastAsiaTheme="minorEastAsia"/>
          <w:b/>
          <w:sz w:val="24"/>
        </w:rPr>
      </w:pPr>
      <w:r>
        <w:rPr>
          <w:rFonts w:hint="eastAsia" w:asciiTheme="minorEastAsia" w:hAnsiTheme="minorEastAsia" w:eastAsiaTheme="minorEastAsia"/>
          <w:b/>
          <w:sz w:val="28"/>
        </w:rPr>
        <w:t>供应商的资格声明</w:t>
      </w:r>
    </w:p>
    <w:p w14:paraId="7A1BAE83">
      <w:pPr>
        <w:spacing w:line="360" w:lineRule="auto"/>
        <w:contextualSpacing/>
        <w:jc w:val="center"/>
        <w:rPr>
          <w:rFonts w:asciiTheme="minorEastAsia" w:hAnsiTheme="minorEastAsia" w:eastAsiaTheme="minorEastAsia"/>
          <w:sz w:val="24"/>
        </w:rPr>
      </w:pPr>
    </w:p>
    <w:p w14:paraId="2108EA71">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r>
        <w:rPr>
          <w:rFonts w:hint="eastAsia" w:asciiTheme="minorEastAsia" w:hAnsiTheme="minorEastAsia" w:eastAsiaTheme="minorEastAsia"/>
          <w:u w:val="single"/>
          <w:lang w:eastAsia="zh-CN"/>
        </w:rPr>
        <w:t>）</w:t>
      </w:r>
      <w:r>
        <w:rPr>
          <w:rFonts w:hint="eastAsia" w:asciiTheme="minorEastAsia" w:hAnsiTheme="minorEastAsia" w:eastAsiaTheme="minorEastAsia"/>
        </w:rPr>
        <w:t>：</w:t>
      </w:r>
    </w:p>
    <w:p w14:paraId="6B6A5DAF">
      <w:pPr>
        <w:spacing w:line="360" w:lineRule="auto"/>
        <w:ind w:firstLine="480"/>
        <w:contextualSpacing/>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、本公司参加</w:t>
      </w:r>
      <w:r>
        <w:rPr>
          <w:rFonts w:hint="eastAsia" w:ascii="宋体" w:hAnsi="宋体"/>
          <w:szCs w:val="21"/>
        </w:rPr>
        <w:t>贵</w:t>
      </w:r>
      <w:r>
        <w:rPr>
          <w:rFonts w:hint="eastAsia" w:asciiTheme="minorEastAsia" w:hAnsiTheme="minorEastAsia" w:eastAsiaTheme="minorEastAsia"/>
        </w:rPr>
        <w:t>中心组织</w:t>
      </w:r>
      <w:r>
        <w:rPr>
          <w:rFonts w:hint="eastAsia" w:asciiTheme="minorEastAsia" w:hAnsiTheme="minorEastAsia" w:eastAsiaTheme="minorEastAsia"/>
          <w:u w:val="single"/>
        </w:rPr>
        <w:t xml:space="preserve">                </w:t>
      </w:r>
      <w:r>
        <w:rPr>
          <w:rFonts w:hint="eastAsia" w:asciiTheme="minorEastAsia" w:hAnsiTheme="minorEastAsia" w:eastAsiaTheme="minorEastAsia"/>
        </w:rPr>
        <w:t>的项目报价，承诺符合询价文件中对于供应商的资格要求，若有虚假或不实之处，我方将失去合格的供应商资格，且我方的保证金将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6F291496">
      <w:pPr>
        <w:spacing w:line="360" w:lineRule="auto"/>
        <w:ind w:firstLine="480"/>
        <w:contextualSpacing/>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、本公司承诺本项目所报价产品均</w:t>
      </w:r>
      <w:r>
        <w:rPr>
          <w:rFonts w:hint="eastAsia" w:asciiTheme="minorEastAsia" w:hAnsiTheme="minorEastAsia" w:eastAsiaTheme="minorEastAsia"/>
          <w:lang w:eastAsia="zh-CN"/>
        </w:rPr>
        <w:t>为</w:t>
      </w:r>
      <w:r>
        <w:rPr>
          <w:rFonts w:hint="eastAsia" w:asciiTheme="minorEastAsia" w:hAnsiTheme="minorEastAsia" w:eastAsiaTheme="minorEastAsia"/>
        </w:rPr>
        <w:t>正规合格产品，均符合国家相关强制性规定，若有虚假或不实之处，我方将失去合格的供应商资格，且我方的保证金将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5D3EB061">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3、</w:t>
      </w:r>
      <w:r>
        <w:rPr>
          <w:rFonts w:hint="eastAsia" w:cs="宋体" w:asciiTheme="minorEastAsia" w:hAnsiTheme="minorEastAsia" w:eastAsiaTheme="minorEastAsia"/>
        </w:rPr>
        <w:t>本公司具有良好的商业信誉和健全的财务会计制度、有依法缴纳税收和社会保障资金的良好记录。</w:t>
      </w:r>
    </w:p>
    <w:p w14:paraId="6C2B1C6B">
      <w:pPr>
        <w:spacing w:line="360" w:lineRule="auto"/>
        <w:ind w:firstLine="480"/>
        <w:contextualSpacing/>
        <w:rPr>
          <w:rFonts w:cs="宋体" w:asciiTheme="minorEastAsia" w:hAnsiTheme="minorEastAsia" w:eastAsiaTheme="minorEastAsia"/>
          <w:kern w:val="1"/>
        </w:rPr>
      </w:pPr>
      <w:r>
        <w:rPr>
          <w:rFonts w:hint="eastAsia" w:asciiTheme="minorEastAsia" w:hAnsiTheme="minorEastAsia" w:eastAsiaTheme="minorEastAsia"/>
        </w:rPr>
        <w:t>4、</w:t>
      </w:r>
      <w:r>
        <w:rPr>
          <w:rFonts w:hint="eastAsia" w:cs="宋体" w:asciiTheme="minorEastAsia" w:hAnsiTheme="minorEastAsia" w:eastAsiaTheme="minorEastAsia"/>
          <w:kern w:val="1"/>
        </w:rPr>
        <w:t>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年内在经营活动中没有《政府采购法实施条例》第十九条所规定的重大违法记录</w:t>
      </w:r>
      <w:r>
        <w:rPr>
          <w:rFonts w:hint="eastAsia" w:cs="宋体" w:asciiTheme="minorEastAsia" w:hAnsiTheme="minorEastAsia" w:eastAsiaTheme="minorEastAsia"/>
          <w:kern w:val="1"/>
          <w:lang w:eastAsia="zh-CN"/>
        </w:rPr>
        <w:t>（</w:t>
      </w:r>
      <w:r>
        <w:rPr>
          <w:rFonts w:hint="eastAsia" w:cs="宋体" w:asciiTheme="minorEastAsia" w:hAnsiTheme="minorEastAsia" w:eastAsiaTheme="minorEastAsia"/>
          <w:kern w:val="1"/>
        </w:rPr>
        <w:t>重大违法记录，是指供应商因违法经营受到刑事处罚或者责令停产停业、吊销许可证或者执照、较大数额罚款等行政处罚。</w:t>
      </w:r>
      <w:r>
        <w:rPr>
          <w:rFonts w:hint="eastAsia" w:cs="宋体" w:asciiTheme="minorEastAsia" w:hAnsiTheme="minorEastAsia" w:eastAsiaTheme="minorEastAsia"/>
          <w:kern w:val="1"/>
          <w:lang w:eastAsia="zh-CN"/>
        </w:rPr>
        <w:t>）</w:t>
      </w:r>
      <w:r>
        <w:rPr>
          <w:rFonts w:hint="eastAsia" w:cs="宋体" w:asciiTheme="minorEastAsia" w:hAnsiTheme="minorEastAsia" w:eastAsiaTheme="minorEastAsia"/>
          <w:kern w:val="1"/>
        </w:rPr>
        <w:t>和无行贿犯罪记录，若有虚假或不实之处，我方将失去合格的供应商资格，且我方的保证金将</w:t>
      </w:r>
      <w:r>
        <w:rPr>
          <w:rFonts w:hint="eastAsia" w:cs="宋体" w:asciiTheme="minorEastAsia" w:hAnsiTheme="minorEastAsia" w:eastAsiaTheme="minorEastAsia"/>
          <w:kern w:val="1"/>
          <w:lang w:eastAsia="zh-CN"/>
        </w:rPr>
        <w:t>不予退还</w:t>
      </w:r>
      <w:r>
        <w:rPr>
          <w:rFonts w:hint="eastAsia" w:cs="宋体" w:asciiTheme="minorEastAsia" w:hAnsiTheme="minorEastAsia" w:eastAsiaTheme="minorEastAsia"/>
          <w:kern w:val="1"/>
        </w:rPr>
        <w:t>。</w:t>
      </w:r>
    </w:p>
    <w:p w14:paraId="44287359">
      <w:pPr>
        <w:spacing w:line="360" w:lineRule="auto"/>
        <w:ind w:firstLine="480"/>
        <w:contextualSpacing/>
        <w:rPr>
          <w:rFonts w:asciiTheme="minorEastAsia" w:hAnsiTheme="minorEastAsia" w:eastAsiaTheme="minorEastAsia"/>
        </w:rPr>
      </w:pPr>
      <w:r>
        <w:rPr>
          <w:rFonts w:hint="eastAsia" w:cs="宋体" w:asciiTheme="minorEastAsia" w:hAnsiTheme="minorEastAsia" w:eastAsiaTheme="minorEastAsia"/>
          <w:kern w:val="1"/>
        </w:rPr>
        <w:t>5、本公司承诺参加采购活动前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年内在经营活动中没有行贿犯罪记录，</w:t>
      </w:r>
      <w:r>
        <w:rPr>
          <w:rFonts w:hint="eastAsia" w:asciiTheme="minorEastAsia" w:hAnsiTheme="minorEastAsia" w:eastAsiaTheme="minorEastAsia"/>
        </w:rPr>
        <w:t>若有虚假或不实之处，我方将失去合格的供应商资格，且我方的报价保证金将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0F762616">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6、</w:t>
      </w:r>
      <w:r>
        <w:rPr>
          <w:rFonts w:hint="eastAsia" w:cs="宋体" w:asciiTheme="minorEastAsia" w:hAnsiTheme="minorEastAsia" w:eastAsiaTheme="minorEastAsia"/>
          <w:kern w:val="1"/>
        </w:rPr>
        <w:t>本公司承诺具备履行合同所必需的设备和专业技术能力，</w:t>
      </w:r>
      <w:r>
        <w:rPr>
          <w:rFonts w:hint="eastAsia" w:asciiTheme="minorEastAsia" w:hAnsiTheme="minorEastAsia" w:eastAsiaTheme="minorEastAsia"/>
        </w:rPr>
        <w:t>若有虚假或不实之处，我方将失去合格的供应商资格，且我方的报价保证金将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3A9EDBE1">
      <w:pPr>
        <w:spacing w:line="360" w:lineRule="auto"/>
        <w:ind w:firstLine="480"/>
        <w:contextualSpacing/>
        <w:rPr>
          <w:rFonts w:cs="宋体" w:asciiTheme="minorEastAsia" w:hAnsiTheme="minorEastAsia" w:eastAsiaTheme="minorEastAsia"/>
        </w:rPr>
      </w:pPr>
    </w:p>
    <w:p w14:paraId="60EDE0EF">
      <w:pPr>
        <w:spacing w:line="360" w:lineRule="auto"/>
        <w:contextualSpacing/>
        <w:rPr>
          <w:rFonts w:asciiTheme="minorEastAsia" w:hAnsiTheme="minorEastAsia" w:eastAsiaTheme="minorEastAsia"/>
        </w:rPr>
      </w:pPr>
    </w:p>
    <w:p w14:paraId="4F5A3E59">
      <w:pPr>
        <w:spacing w:line="360" w:lineRule="auto"/>
        <w:ind w:firstLine="480"/>
        <w:contextualSpacing/>
        <w:rPr>
          <w:rFonts w:asciiTheme="minorEastAsia" w:hAnsiTheme="minorEastAsia" w:eastAsiaTheme="minorEastAsia"/>
        </w:rPr>
      </w:pPr>
    </w:p>
    <w:p w14:paraId="4B1C5F25">
      <w:pPr>
        <w:spacing w:line="360" w:lineRule="auto"/>
        <w:contextualSpacing/>
        <w:rPr>
          <w:rFonts w:cs="宋体" w:asciiTheme="minorEastAsia" w:hAnsiTheme="minorEastAsia" w:eastAsiaTheme="minorEastAsia"/>
          <w:u w:val="single"/>
        </w:rPr>
      </w:pPr>
      <w:r>
        <w:rPr>
          <w:rFonts w:hint="eastAsia" w:cs="宋体" w:asciiTheme="minorEastAsia" w:hAnsiTheme="minorEastAsia" w:eastAsiaTheme="minorEastAsia"/>
        </w:rPr>
        <w:t xml:space="preserve">  供应商代表签名：</w:t>
      </w:r>
      <w:r>
        <w:rPr>
          <w:rFonts w:hint="eastAsia" w:cs="宋体" w:asciiTheme="minorEastAsia" w:hAnsiTheme="minorEastAsia" w:eastAsiaTheme="minorEastAsia"/>
          <w:u w:val="single"/>
        </w:rPr>
        <w:t xml:space="preserve">                            </w:t>
      </w:r>
    </w:p>
    <w:p w14:paraId="66BFCEB7">
      <w:pPr>
        <w:spacing w:line="360" w:lineRule="auto"/>
        <w:ind w:firstLine="210" w:firstLineChars="100"/>
        <w:contextualSpacing/>
        <w:rPr>
          <w:rFonts w:cs="宋体" w:asciiTheme="minorEastAsia" w:hAnsiTheme="minorEastAsia" w:eastAsiaTheme="minorEastAsia"/>
        </w:rPr>
      </w:pPr>
      <w:r>
        <w:rPr>
          <w:rFonts w:hint="eastAsia" w:cs="宋体" w:asciiTheme="minorEastAsia" w:hAnsiTheme="minorEastAsia" w:eastAsiaTheme="minorEastAsia"/>
        </w:rPr>
        <w:t>供应商（全称并加盖公章）：</w:t>
      </w:r>
      <w:r>
        <w:rPr>
          <w:rFonts w:hint="eastAsia" w:cs="宋体" w:asciiTheme="minorEastAsia" w:hAnsiTheme="minorEastAsia" w:eastAsiaTheme="minorEastAsia"/>
          <w:u w:val="single"/>
        </w:rPr>
        <w:t xml:space="preserve">                   </w:t>
      </w:r>
    </w:p>
    <w:p w14:paraId="615C2198">
      <w:pPr>
        <w:spacing w:line="360" w:lineRule="auto"/>
        <w:contextualSpacing/>
        <w:rPr>
          <w:rFonts w:cs="宋体" w:asciiTheme="minorEastAsia" w:hAnsiTheme="minorEastAsia" w:eastAsiaTheme="minorEastAsia"/>
        </w:rPr>
      </w:pPr>
      <w:r>
        <w:rPr>
          <w:rFonts w:hint="eastAsia" w:cs="宋体" w:asciiTheme="minorEastAsia" w:hAnsiTheme="minorEastAsia" w:eastAsiaTheme="minorEastAsia"/>
        </w:rPr>
        <w:t xml:space="preserve">  日      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w:t>
      </w:r>
    </w:p>
    <w:p w14:paraId="2F4DAED3">
      <w:pPr>
        <w:pStyle w:val="15"/>
        <w:spacing w:line="360" w:lineRule="auto"/>
        <w:contextualSpacing/>
        <w:jc w:val="center"/>
        <w:outlineLvl w:val="9"/>
        <w:rPr>
          <w:rFonts w:asciiTheme="minorEastAsia" w:hAnsiTheme="minorEastAsia" w:eastAsiaTheme="minorEastAsia"/>
          <w:b/>
          <w:sz w:val="22"/>
          <w:szCs w:val="24"/>
        </w:rPr>
      </w:pPr>
    </w:p>
    <w:p w14:paraId="635E58BC">
      <w:pPr>
        <w:pStyle w:val="15"/>
        <w:spacing w:line="360" w:lineRule="auto"/>
        <w:contextualSpacing/>
        <w:jc w:val="center"/>
        <w:outlineLvl w:val="9"/>
        <w:rPr>
          <w:rFonts w:asciiTheme="minorEastAsia" w:hAnsiTheme="minorEastAsia" w:eastAsiaTheme="minorEastAsia"/>
          <w:b/>
          <w:sz w:val="22"/>
          <w:szCs w:val="24"/>
        </w:rPr>
      </w:pPr>
    </w:p>
    <w:p w14:paraId="215DA0E8">
      <w:pPr>
        <w:pStyle w:val="15"/>
        <w:spacing w:line="360" w:lineRule="auto"/>
        <w:contextualSpacing/>
        <w:jc w:val="center"/>
        <w:outlineLvl w:val="9"/>
        <w:rPr>
          <w:rFonts w:asciiTheme="minorEastAsia" w:hAnsiTheme="minorEastAsia" w:eastAsiaTheme="minorEastAsia"/>
          <w:b/>
          <w:sz w:val="22"/>
          <w:szCs w:val="24"/>
        </w:rPr>
      </w:pPr>
    </w:p>
    <w:p w14:paraId="0524241A">
      <w:pPr>
        <w:pStyle w:val="15"/>
        <w:spacing w:line="360" w:lineRule="auto"/>
        <w:contextualSpacing/>
        <w:jc w:val="center"/>
        <w:outlineLvl w:val="9"/>
        <w:rPr>
          <w:rFonts w:asciiTheme="minorEastAsia" w:hAnsiTheme="minorEastAsia" w:eastAsiaTheme="minorEastAsia"/>
          <w:b/>
          <w:sz w:val="22"/>
          <w:szCs w:val="24"/>
        </w:rPr>
      </w:pPr>
    </w:p>
    <w:p w14:paraId="3D295DCB">
      <w:pPr>
        <w:pStyle w:val="15"/>
        <w:spacing w:line="360" w:lineRule="auto"/>
        <w:contextualSpacing/>
        <w:jc w:val="center"/>
        <w:outlineLvl w:val="9"/>
        <w:rPr>
          <w:rFonts w:asciiTheme="minorEastAsia" w:hAnsiTheme="minorEastAsia" w:eastAsiaTheme="minorEastAsia"/>
          <w:sz w:val="24"/>
          <w:szCs w:val="24"/>
        </w:rPr>
      </w:pPr>
      <w:bookmarkStart w:id="8" w:name="_Toc113457530"/>
      <w:r>
        <w:rPr>
          <w:rFonts w:hint="eastAsia" w:asciiTheme="minorEastAsia" w:hAnsiTheme="minorEastAsia" w:eastAsiaTheme="minorEastAsia"/>
          <w:b/>
          <w:szCs w:val="24"/>
        </w:rPr>
        <w:t>法定代表人授权委托书</w:t>
      </w:r>
      <w:bookmarkEnd w:id="8"/>
    </w:p>
    <w:p w14:paraId="2038D4AD">
      <w:pPr>
        <w:pStyle w:val="17"/>
        <w:adjustRightInd/>
        <w:snapToGrid/>
        <w:spacing w:before="0" w:line="360" w:lineRule="auto"/>
        <w:ind w:left="0" w:firstLine="0"/>
        <w:contextualSpacing/>
        <w:outlineLvl w:val="9"/>
        <w:rPr>
          <w:rFonts w:asciiTheme="minorEastAsia" w:hAnsiTheme="minorEastAsia" w:eastAsiaTheme="minorEastAsia"/>
          <w:sz w:val="24"/>
          <w:szCs w:val="24"/>
        </w:rPr>
      </w:pPr>
    </w:p>
    <w:p w14:paraId="6954C5CD">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r>
        <w:rPr>
          <w:rFonts w:hint="eastAsia" w:asciiTheme="minorEastAsia" w:hAnsiTheme="minorEastAsia" w:eastAsiaTheme="minorEastAsia"/>
          <w:u w:val="single"/>
          <w:lang w:eastAsia="zh-CN"/>
        </w:rPr>
        <w:t>）</w:t>
      </w:r>
      <w:r>
        <w:rPr>
          <w:rFonts w:hint="eastAsia" w:asciiTheme="minorEastAsia" w:hAnsiTheme="minorEastAsia" w:eastAsiaTheme="minorEastAsia"/>
        </w:rPr>
        <w:t>：</w:t>
      </w:r>
    </w:p>
    <w:p w14:paraId="5B345F73">
      <w:pPr>
        <w:pStyle w:val="4"/>
        <w:spacing w:line="360" w:lineRule="auto"/>
        <w:ind w:firstLine="420" w:firstLineChars="200"/>
        <w:contextualSpacing/>
        <w:jc w:val="left"/>
        <w:rPr>
          <w:rFonts w:asciiTheme="minorEastAsia" w:hAnsiTheme="minorEastAsia" w:eastAsiaTheme="minorEastAsia"/>
          <w:szCs w:val="24"/>
        </w:rPr>
      </w:pPr>
      <w:r>
        <w:rPr>
          <w:rFonts w:hint="eastAsia" w:asciiTheme="minorEastAsia" w:hAnsiTheme="minorEastAsia" w:eastAsiaTheme="minorEastAsia"/>
          <w:szCs w:val="24"/>
          <w:u w:val="single"/>
          <w:lang w:eastAsia="zh-CN"/>
        </w:rPr>
        <w:t>（</w:t>
      </w:r>
      <w:r>
        <w:rPr>
          <w:rFonts w:hint="eastAsia" w:asciiTheme="minorEastAsia" w:hAnsiTheme="minorEastAsia" w:eastAsiaTheme="minorEastAsia"/>
          <w:szCs w:val="24"/>
          <w:u w:val="single"/>
        </w:rPr>
        <w:t>供应商全称</w:t>
      </w:r>
      <w:r>
        <w:rPr>
          <w:rFonts w:hint="eastAsia" w:asciiTheme="minorEastAsia" w:hAnsiTheme="minorEastAsia" w:eastAsiaTheme="minorEastAsia"/>
          <w:szCs w:val="24"/>
          <w:u w:val="single"/>
          <w:lang w:eastAsia="zh-CN"/>
        </w:rPr>
        <w:t>）</w:t>
      </w:r>
      <w:r>
        <w:rPr>
          <w:rFonts w:hint="eastAsia" w:asciiTheme="minorEastAsia" w:hAnsiTheme="minorEastAsia" w:eastAsiaTheme="minorEastAsia"/>
          <w:szCs w:val="24"/>
        </w:rPr>
        <w:t>法定代表人授权</w:t>
      </w:r>
      <w:r>
        <w:rPr>
          <w:rFonts w:asciiTheme="minorEastAsia" w:hAnsiTheme="minorEastAsia" w:eastAsiaTheme="minorEastAsia"/>
          <w:szCs w:val="24"/>
          <w:u w:val="single"/>
        </w:rPr>
        <w:t xml:space="preserve">  </w:t>
      </w:r>
      <w:r>
        <w:rPr>
          <w:rFonts w:hint="eastAsia" w:asciiTheme="minorEastAsia" w:hAnsiTheme="minorEastAsia" w:eastAsiaTheme="minorEastAsia"/>
          <w:szCs w:val="24"/>
          <w:u w:val="single"/>
          <w:lang w:eastAsia="zh-CN"/>
        </w:rPr>
        <w:t>（</w:t>
      </w:r>
      <w:r>
        <w:rPr>
          <w:rFonts w:hint="eastAsia" w:asciiTheme="minorEastAsia" w:hAnsiTheme="minorEastAsia" w:eastAsiaTheme="minorEastAsia"/>
          <w:szCs w:val="24"/>
          <w:u w:val="single"/>
        </w:rPr>
        <w:t>供应商代表姓名</w:t>
      </w:r>
      <w:r>
        <w:rPr>
          <w:rFonts w:hint="eastAsia" w:asciiTheme="minorEastAsia" w:hAnsiTheme="minorEastAsia" w:eastAsiaTheme="minorEastAsia"/>
          <w:szCs w:val="24"/>
          <w:u w:val="single"/>
          <w:lang w:eastAsia="zh-CN"/>
        </w:rPr>
        <w:t>）</w:t>
      </w:r>
      <w:r>
        <w:rPr>
          <w:rFonts w:hint="eastAsia" w:asciiTheme="minorEastAsia" w:hAnsiTheme="minorEastAsia" w:eastAsiaTheme="minorEastAsia"/>
          <w:szCs w:val="24"/>
        </w:rPr>
        <w:t>为供应商代表，代表本公司参加</w:t>
      </w:r>
      <w:r>
        <w:rPr>
          <w:rFonts w:hint="eastAsia" w:hAnsi="宋体"/>
          <w:szCs w:val="21"/>
        </w:rPr>
        <w:t>贵</w:t>
      </w:r>
      <w:r>
        <w:rPr>
          <w:rFonts w:hint="eastAsia" w:asciiTheme="minorEastAsia" w:hAnsiTheme="minorEastAsia" w:eastAsiaTheme="minorEastAsia"/>
          <w:szCs w:val="24"/>
        </w:rPr>
        <w:t>中心组织的</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项目询价活动，全权代表本公司处理报价过程的一切事宜，包括但不限于：报价、签约等。供应商代表在报价过程中所签署的一切文件和处理与之有关的一切事务，本公司均予以认可并对此承担责任。供应商代表无转委权。特此授权。</w:t>
      </w:r>
    </w:p>
    <w:p w14:paraId="25473016">
      <w:pPr>
        <w:pStyle w:val="4"/>
        <w:spacing w:line="360" w:lineRule="auto"/>
        <w:ind w:firstLine="420" w:firstLineChars="200"/>
        <w:contextualSpacing/>
        <w:jc w:val="left"/>
        <w:rPr>
          <w:rFonts w:asciiTheme="minorEastAsia" w:hAnsiTheme="minorEastAsia" w:eastAsiaTheme="minorEastAsia"/>
          <w:szCs w:val="24"/>
        </w:rPr>
      </w:pPr>
      <w:r>
        <w:rPr>
          <w:rFonts w:hint="eastAsia" w:asciiTheme="minorEastAsia" w:hAnsiTheme="minorEastAsia" w:eastAsiaTheme="minorEastAsia"/>
          <w:szCs w:val="24"/>
        </w:rPr>
        <w:t>本授权书自出具之日起生效。</w:t>
      </w:r>
    </w:p>
    <w:p w14:paraId="1F6EAC1E">
      <w:pPr>
        <w:spacing w:line="360" w:lineRule="auto"/>
        <w:ind w:firstLine="420" w:firstLineChars="200"/>
        <w:contextualSpacing/>
        <w:rPr>
          <w:rFonts w:asciiTheme="minorEastAsia" w:hAnsiTheme="minorEastAsia" w:eastAsiaTheme="minorEastAsia"/>
        </w:rPr>
      </w:pPr>
    </w:p>
    <w:p w14:paraId="1D58E727">
      <w:pPr>
        <w:spacing w:line="360" w:lineRule="auto"/>
        <w:ind w:firstLine="420" w:firstLineChars="200"/>
        <w:contextualSpacing/>
        <w:rPr>
          <w:rFonts w:asciiTheme="minorEastAsia" w:hAnsiTheme="minorEastAsia" w:eastAsiaTheme="minorEastAsia"/>
        </w:rPr>
      </w:pPr>
    </w:p>
    <w:p w14:paraId="1F102EFF">
      <w:pPr>
        <w:spacing w:line="360" w:lineRule="auto"/>
        <w:contextualSpacing/>
        <w:rPr>
          <w:rFonts w:asciiTheme="minorEastAsia" w:hAnsiTheme="minorEastAsia" w:eastAsiaTheme="minorEastAsia"/>
        </w:rPr>
      </w:pPr>
      <w:r>
        <w:rPr>
          <w:rFonts w:hint="eastAsia" w:asciiTheme="minorEastAsia" w:hAnsiTheme="minorEastAsia" w:eastAsiaTheme="minorEastAsia"/>
        </w:rPr>
        <w:t>法定代表人</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签字</w:t>
      </w:r>
      <w:r>
        <w:rPr>
          <w:rFonts w:hint="eastAsia" w:asciiTheme="minorEastAsia" w:hAnsiTheme="minorEastAsia" w:eastAsiaTheme="minorEastAsia"/>
          <w:lang w:eastAsia="zh-CN"/>
        </w:rPr>
        <w:t>）</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346F91D5">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签字</w:t>
      </w:r>
      <w:r>
        <w:rPr>
          <w:rFonts w:hint="eastAsia" w:asciiTheme="minorEastAsia" w:hAnsiTheme="minorEastAsia" w:eastAsiaTheme="minorEastAsia"/>
          <w:lang w:eastAsia="zh-CN"/>
        </w:rPr>
        <w:t>）</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38DEE3AC">
      <w:pPr>
        <w:spacing w:line="360" w:lineRule="auto"/>
        <w:contextualSpacing/>
        <w:rPr>
          <w:rFonts w:asciiTheme="minorEastAsia" w:hAnsiTheme="minorEastAsia" w:eastAsiaTheme="minorEastAsia"/>
        </w:rPr>
      </w:pPr>
      <w:r>
        <w:rPr>
          <w:rFonts w:hint="eastAsia" w:asciiTheme="minorEastAsia" w:hAnsiTheme="minorEastAsia" w:eastAsiaTheme="minorEastAsia"/>
        </w:rPr>
        <w:t>单位：</w:t>
      </w:r>
      <w:r>
        <w:rPr>
          <w:rFonts w:hint="eastAsia" w:asciiTheme="minorEastAsia" w:hAnsiTheme="minorEastAsia" w:eastAsiaTheme="minorEastAsia"/>
          <w:u w:val="single"/>
        </w:rPr>
        <w:t xml:space="preserve">        </w:t>
      </w:r>
      <w:r>
        <w:rPr>
          <w:rFonts w:hint="eastAsia" w:asciiTheme="minorEastAsia" w:hAnsiTheme="minorEastAsia" w:eastAsiaTheme="minorEastAsia"/>
        </w:rPr>
        <w:t>部门：</w:t>
      </w:r>
      <w:r>
        <w:rPr>
          <w:rFonts w:hint="eastAsia" w:asciiTheme="minorEastAsia" w:hAnsiTheme="minorEastAsia" w:eastAsiaTheme="minorEastAsia"/>
          <w:u w:val="single"/>
        </w:rPr>
        <w:t xml:space="preserve">        </w:t>
      </w:r>
      <w:r>
        <w:rPr>
          <w:rFonts w:hint="eastAsia" w:asciiTheme="minorEastAsia" w:hAnsiTheme="minorEastAsia" w:eastAsiaTheme="minorEastAsia"/>
        </w:rPr>
        <w:t>职务：</w:t>
      </w:r>
      <w:r>
        <w:rPr>
          <w:rFonts w:hint="eastAsia" w:asciiTheme="minorEastAsia" w:hAnsiTheme="minorEastAsia" w:eastAsiaTheme="minorEastAsia"/>
          <w:u w:val="single"/>
        </w:rPr>
        <w:t xml:space="preserve">        </w:t>
      </w:r>
    </w:p>
    <w:p w14:paraId="1287C0F9">
      <w:pPr>
        <w:spacing w:line="360" w:lineRule="auto"/>
        <w:contextualSpacing/>
        <w:rPr>
          <w:rFonts w:asciiTheme="minorEastAsia" w:hAnsiTheme="minorEastAsia" w:eastAsiaTheme="minorEastAsia"/>
        </w:rPr>
      </w:pPr>
      <w:r>
        <w:rPr>
          <w:rFonts w:hint="eastAsia" w:asciiTheme="minorEastAsia" w:hAnsiTheme="minorEastAsia" w:eastAsiaTheme="minorEastAsia"/>
          <w:lang w:eastAsia="zh-CN"/>
        </w:rPr>
        <w:t>详细通信地址</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邮政编码</w:t>
      </w:r>
      <w:r>
        <w:rPr>
          <w:rFonts w:hint="eastAsia" w:asciiTheme="minorEastAsia" w:hAnsiTheme="minorEastAsia" w:eastAsiaTheme="minorEastAsia"/>
          <w:lang w:eastAsia="zh-CN"/>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电话：</w:t>
      </w:r>
      <w:r>
        <w:rPr>
          <w:rFonts w:hint="eastAsia" w:asciiTheme="minorEastAsia" w:hAnsiTheme="minorEastAsia" w:eastAsiaTheme="minorEastAsia"/>
          <w:u w:val="single"/>
        </w:rPr>
        <w:t xml:space="preserve">               </w:t>
      </w:r>
    </w:p>
    <w:p w14:paraId="29563159">
      <w:pPr>
        <w:spacing w:line="360" w:lineRule="auto"/>
        <w:contextualSpacing/>
        <w:rPr>
          <w:rFonts w:asciiTheme="minorEastAsia" w:hAnsiTheme="minorEastAsia" w:eastAsiaTheme="minorEastAsia"/>
        </w:rPr>
      </w:pPr>
    </w:p>
    <w:p w14:paraId="21E05321">
      <w:pPr>
        <w:spacing w:line="360" w:lineRule="auto"/>
        <w:contextualSpacing/>
        <w:rPr>
          <w:rFonts w:asciiTheme="minorEastAsia" w:hAnsiTheme="minorEastAsia" w:eastAsiaTheme="minorEastAsia"/>
          <w:b/>
        </w:rPr>
      </w:pPr>
    </w:p>
    <w:p w14:paraId="28DC5354">
      <w:pPr>
        <w:spacing w:line="360" w:lineRule="auto"/>
        <w:contextualSpacing/>
        <w:rPr>
          <w:rFonts w:asciiTheme="minorEastAsia" w:hAnsiTheme="minorEastAsia" w:eastAsiaTheme="minorEastAsia"/>
          <w:b/>
        </w:rPr>
      </w:pPr>
      <w:r>
        <w:rPr>
          <w:rFonts w:hint="eastAsia" w:asciiTheme="minorEastAsia" w:hAnsiTheme="minorEastAsia" w:eastAsiaTheme="minorEastAsia"/>
          <w:b/>
        </w:rPr>
        <w:t>附：授权人与被授权人身份证复印件</w:t>
      </w:r>
      <w:r>
        <w:rPr>
          <w:rFonts w:hint="eastAsia" w:asciiTheme="minorEastAsia" w:hAnsiTheme="minorEastAsia" w:eastAsiaTheme="minorEastAsia"/>
          <w:b/>
          <w:lang w:eastAsia="zh-CN"/>
        </w:rPr>
        <w:t>（</w:t>
      </w:r>
      <w:r>
        <w:rPr>
          <w:rFonts w:hint="eastAsia" w:asciiTheme="minorEastAsia" w:hAnsiTheme="minorEastAsia" w:eastAsiaTheme="minorEastAsia"/>
          <w:b/>
        </w:rPr>
        <w:t>正反两面均需提供，复印件须加盖供应商公章</w:t>
      </w:r>
      <w:r>
        <w:rPr>
          <w:rFonts w:hint="eastAsia" w:asciiTheme="minorEastAsia" w:hAnsiTheme="minorEastAsia" w:eastAsiaTheme="minorEastAsia"/>
          <w:b/>
          <w:lang w:eastAsia="zh-CN"/>
        </w:rPr>
        <w:t>）</w:t>
      </w:r>
    </w:p>
    <w:p w14:paraId="16143627">
      <w:pPr>
        <w:spacing w:line="360" w:lineRule="auto"/>
        <w:contextualSpacing/>
        <w:rPr>
          <w:rFonts w:asciiTheme="minorEastAsia" w:hAnsiTheme="minorEastAsia" w:eastAsiaTheme="minorEastAsia"/>
          <w:b/>
        </w:rPr>
      </w:pPr>
    </w:p>
    <w:p w14:paraId="5DC238ED">
      <w:pPr>
        <w:spacing w:line="360" w:lineRule="auto"/>
        <w:contextualSpacing/>
        <w:rPr>
          <w:rFonts w:asciiTheme="minorEastAsia" w:hAnsiTheme="minorEastAsia" w:eastAsiaTheme="minorEastAsia"/>
          <w:b/>
        </w:rPr>
      </w:pPr>
    </w:p>
    <w:p w14:paraId="6D090533">
      <w:pPr>
        <w:spacing w:line="360" w:lineRule="auto"/>
        <w:contextualSpacing/>
        <w:rPr>
          <w:rFonts w:asciiTheme="minorEastAsia" w:hAnsiTheme="minorEastAsia" w:eastAsiaTheme="minorEastAsia"/>
        </w:rPr>
      </w:pPr>
      <w:r>
        <w:rPr>
          <w:rFonts w:asciiTheme="minorEastAsia" w:hAnsiTheme="minorEastAsia" w:eastAsiaTheme="minorEastAsia"/>
        </w:rPr>
        <w:t xml:space="preserve"> </w:t>
      </w:r>
    </w:p>
    <w:p w14:paraId="49F2444F">
      <w:pPr>
        <w:spacing w:line="360" w:lineRule="auto"/>
        <w:contextualSpacing/>
        <w:rPr>
          <w:rFonts w:asciiTheme="minorEastAsia" w:hAnsiTheme="minorEastAsia" w:eastAsiaTheme="minorEastAsia"/>
        </w:rPr>
      </w:pPr>
    </w:p>
    <w:p w14:paraId="5E490E10">
      <w:pPr>
        <w:spacing w:line="360" w:lineRule="auto"/>
        <w:contextualSpacing/>
        <w:rPr>
          <w:rFonts w:asciiTheme="minorEastAsia" w:hAnsiTheme="minorEastAsia" w:eastAsiaTheme="minorEastAsia"/>
        </w:rPr>
      </w:pPr>
    </w:p>
    <w:p w14:paraId="2A065A2D">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15C9E82F">
      <w:pPr>
        <w:pStyle w:val="15"/>
        <w:spacing w:line="360" w:lineRule="auto"/>
        <w:contextualSpacing/>
        <w:jc w:val="center"/>
        <w:outlineLvl w:val="9"/>
        <w:rPr>
          <w:rFonts w:asciiTheme="minorEastAsia" w:hAnsiTheme="minorEastAsia" w:eastAsiaTheme="minorEastAsia"/>
          <w:b/>
          <w:szCs w:val="24"/>
        </w:rPr>
      </w:pPr>
      <w:bookmarkStart w:id="9" w:name="_Toc113457531"/>
      <w:r>
        <w:rPr>
          <w:rFonts w:hint="eastAsia" w:asciiTheme="minorEastAsia" w:hAnsiTheme="minorEastAsia" w:eastAsiaTheme="minorEastAsia"/>
          <w:b/>
          <w:szCs w:val="24"/>
        </w:rPr>
        <w:t>营业执照副本</w:t>
      </w:r>
      <w:bookmarkEnd w:id="9"/>
    </w:p>
    <w:p w14:paraId="43D13FD5">
      <w:pPr>
        <w:pStyle w:val="15"/>
        <w:spacing w:line="360" w:lineRule="auto"/>
        <w:contextualSpacing/>
        <w:jc w:val="center"/>
        <w:outlineLvl w:val="9"/>
        <w:rPr>
          <w:rFonts w:asciiTheme="minorEastAsia" w:hAnsiTheme="minorEastAsia" w:eastAsiaTheme="minorEastAsia"/>
          <w:b/>
          <w:szCs w:val="24"/>
        </w:rPr>
      </w:pPr>
    </w:p>
    <w:p w14:paraId="72A0D521">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r>
        <w:rPr>
          <w:rFonts w:hint="eastAsia" w:asciiTheme="minorEastAsia" w:hAnsiTheme="minorEastAsia" w:eastAsiaTheme="minorEastAsia"/>
          <w:u w:val="single"/>
          <w:lang w:eastAsia="zh-CN"/>
        </w:rPr>
        <w:t>）</w:t>
      </w:r>
      <w:r>
        <w:rPr>
          <w:rFonts w:hint="eastAsia" w:asciiTheme="minorEastAsia" w:hAnsiTheme="minorEastAsia" w:eastAsiaTheme="minorEastAsia"/>
          <w:u w:val="single"/>
        </w:rPr>
        <w:t>：</w:t>
      </w:r>
    </w:p>
    <w:p w14:paraId="2AF9ED64">
      <w:pPr>
        <w:spacing w:line="360" w:lineRule="auto"/>
        <w:contextualSpacing/>
        <w:rPr>
          <w:rFonts w:asciiTheme="minorEastAsia" w:hAnsiTheme="minorEastAsia" w:eastAsiaTheme="minorEastAsia"/>
        </w:rPr>
      </w:pPr>
    </w:p>
    <w:p w14:paraId="0ADCD404">
      <w:pPr>
        <w:spacing w:line="360" w:lineRule="auto"/>
        <w:ind w:firstLine="420" w:firstLineChars="200"/>
        <w:contextualSpacing/>
        <w:rPr>
          <w:rFonts w:asciiTheme="minorEastAsia" w:hAnsiTheme="minorEastAsia" w:eastAsiaTheme="minorEastAsia"/>
        </w:rPr>
      </w:pPr>
      <w:r>
        <w:rPr>
          <w:rFonts w:hint="eastAsia" w:asciiTheme="minorEastAsia" w:hAnsiTheme="minorEastAsia" w:eastAsiaTheme="minorEastAsia"/>
        </w:rPr>
        <w:t>现附上由</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eastAsia="zh-CN"/>
        </w:rPr>
        <w:t>（</w:t>
      </w:r>
      <w:r>
        <w:rPr>
          <w:rFonts w:hint="eastAsia" w:asciiTheme="minorEastAsia" w:hAnsiTheme="minorEastAsia" w:eastAsiaTheme="minorEastAsia"/>
        </w:rPr>
        <w:t>签发机关名称</w:t>
      </w:r>
      <w:r>
        <w:rPr>
          <w:rFonts w:hint="eastAsia" w:asciiTheme="minorEastAsia" w:hAnsiTheme="minorEastAsia" w:eastAsiaTheme="minorEastAsia"/>
          <w:lang w:eastAsia="zh-CN"/>
        </w:rPr>
        <w:t>）</w:t>
      </w:r>
      <w:r>
        <w:rPr>
          <w:rFonts w:hint="eastAsia" w:asciiTheme="minorEastAsia" w:hAnsiTheme="minorEastAsia" w:eastAsiaTheme="minorEastAsia"/>
        </w:rPr>
        <w:t>签发的我方营业执照副本复印件，该执照真实有效。</w:t>
      </w:r>
    </w:p>
    <w:p w14:paraId="772A0C71">
      <w:pPr>
        <w:spacing w:line="360" w:lineRule="auto"/>
        <w:contextualSpacing/>
        <w:rPr>
          <w:rFonts w:asciiTheme="minorEastAsia" w:hAnsiTheme="minorEastAsia" w:eastAsiaTheme="minorEastAsia"/>
        </w:rPr>
      </w:pPr>
    </w:p>
    <w:p w14:paraId="20B19F49">
      <w:pPr>
        <w:pStyle w:val="3"/>
        <w:spacing w:line="360" w:lineRule="auto"/>
        <w:ind w:firstLine="422" w:firstLineChars="200"/>
        <w:contextualSpacing/>
        <w:rPr>
          <w:rFonts w:asciiTheme="minorEastAsia" w:hAnsiTheme="minorEastAsia" w:eastAsiaTheme="minorEastAsia"/>
          <w:b/>
        </w:rPr>
      </w:pPr>
      <w:r>
        <w:rPr>
          <w:rFonts w:hint="eastAsia" w:asciiTheme="minorEastAsia" w:hAnsiTheme="minorEastAsia" w:eastAsiaTheme="minorEastAsia"/>
          <w:b/>
          <w:lang w:eastAsia="zh-CN"/>
        </w:rPr>
        <w:t>（</w:t>
      </w:r>
      <w:r>
        <w:rPr>
          <w:rFonts w:hint="eastAsia" w:asciiTheme="minorEastAsia" w:hAnsiTheme="minorEastAsia" w:eastAsiaTheme="minorEastAsia"/>
          <w:b/>
        </w:rPr>
        <w:t>注：营业执照副本需由企业加盖公章。</w:t>
      </w:r>
      <w:r>
        <w:rPr>
          <w:rFonts w:hint="eastAsia" w:asciiTheme="minorEastAsia" w:hAnsiTheme="minorEastAsia" w:eastAsiaTheme="minorEastAsia"/>
          <w:b/>
          <w:lang w:eastAsia="zh-CN"/>
        </w:rPr>
        <w:t>）</w:t>
      </w:r>
    </w:p>
    <w:p w14:paraId="726752BA">
      <w:pPr>
        <w:spacing w:line="360" w:lineRule="auto"/>
        <w:contextualSpacing/>
        <w:rPr>
          <w:rFonts w:asciiTheme="minorEastAsia" w:hAnsiTheme="minorEastAsia" w:eastAsiaTheme="minorEastAsia"/>
        </w:rPr>
      </w:pPr>
    </w:p>
    <w:p w14:paraId="1A94E97B">
      <w:pPr>
        <w:spacing w:line="360" w:lineRule="auto"/>
        <w:contextualSpacing/>
        <w:rPr>
          <w:rFonts w:asciiTheme="minorEastAsia" w:hAnsiTheme="minorEastAsia" w:eastAsiaTheme="minorEastAsia"/>
          <w:sz w:val="24"/>
        </w:rPr>
      </w:pPr>
    </w:p>
    <w:p w14:paraId="1C41B82A">
      <w:pPr>
        <w:spacing w:line="360" w:lineRule="auto"/>
        <w:contextualSpacing/>
        <w:rPr>
          <w:rFonts w:asciiTheme="minorEastAsia" w:hAnsiTheme="minorEastAsia" w:eastAsiaTheme="minorEastAsia"/>
          <w:sz w:val="24"/>
        </w:rPr>
      </w:pPr>
    </w:p>
    <w:p w14:paraId="0E497B56">
      <w:pPr>
        <w:spacing w:line="360" w:lineRule="auto"/>
        <w:contextualSpacing/>
        <w:rPr>
          <w:rFonts w:asciiTheme="minorEastAsia" w:hAnsiTheme="minorEastAsia" w:eastAsiaTheme="minorEastAsia"/>
          <w:sz w:val="24"/>
        </w:rPr>
      </w:pPr>
    </w:p>
    <w:p w14:paraId="2F972DC6">
      <w:pPr>
        <w:spacing w:line="360" w:lineRule="auto"/>
        <w:contextualSpacing/>
        <w:rPr>
          <w:rFonts w:asciiTheme="minorEastAsia" w:hAnsiTheme="minorEastAsia" w:eastAsiaTheme="minorEastAsia"/>
          <w:sz w:val="24"/>
        </w:rPr>
      </w:pPr>
    </w:p>
    <w:p w14:paraId="217BA88A">
      <w:pPr>
        <w:spacing w:line="360" w:lineRule="auto"/>
        <w:contextualSpacing/>
        <w:rPr>
          <w:rFonts w:asciiTheme="minorEastAsia" w:hAnsiTheme="minorEastAsia" w:eastAsiaTheme="minorEastAsia"/>
        </w:rPr>
      </w:pPr>
    </w:p>
    <w:p w14:paraId="428A563A">
      <w:pPr>
        <w:spacing w:line="360" w:lineRule="auto"/>
        <w:contextualSpacing/>
        <w:rPr>
          <w:rFonts w:asciiTheme="minorEastAsia" w:hAnsiTheme="minorEastAsia" w:eastAsiaTheme="minorEastAsia"/>
        </w:rPr>
      </w:pPr>
    </w:p>
    <w:p w14:paraId="6E37FBD3">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供应商</w:t>
      </w:r>
      <w:r>
        <w:rPr>
          <w:rFonts w:hint="eastAsia" w:asciiTheme="minorEastAsia" w:hAnsiTheme="minorEastAsia" w:eastAsiaTheme="minorEastAsia"/>
          <w:lang w:eastAsia="zh-CN"/>
        </w:rPr>
        <w:t>（</w:t>
      </w:r>
      <w:r>
        <w:rPr>
          <w:rFonts w:hint="eastAsia" w:asciiTheme="minorEastAsia" w:hAnsiTheme="minorEastAsia" w:eastAsiaTheme="minorEastAsia"/>
        </w:rPr>
        <w:t>全称并加盖公章</w:t>
      </w:r>
      <w:r>
        <w:rPr>
          <w:rFonts w:hint="eastAsia" w:asciiTheme="minorEastAsia" w:hAnsiTheme="minorEastAsia" w:eastAsiaTheme="minorEastAsia"/>
          <w:lang w:eastAsia="zh-CN"/>
        </w:rPr>
        <w:t>）</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p w14:paraId="26592B44">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供应商代表签名：</w:t>
      </w:r>
      <w:r>
        <w:rPr>
          <w:rFonts w:hint="eastAsia" w:asciiTheme="minorEastAsia" w:hAnsiTheme="minorEastAsia" w:eastAsiaTheme="minorEastAsia"/>
          <w:u w:val="single"/>
        </w:rPr>
        <w:t xml:space="preserve">                   </w:t>
      </w:r>
    </w:p>
    <w:p w14:paraId="6FEA6436">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日期：</w:t>
      </w:r>
      <w:r>
        <w:rPr>
          <w:rFonts w:hint="eastAsia" w:asciiTheme="minorEastAsia" w:hAnsiTheme="minorEastAsia" w:eastAsiaTheme="minorEastAsia"/>
          <w:u w:val="single"/>
        </w:rPr>
        <w:t xml:space="preserve">                   </w:t>
      </w:r>
    </w:p>
    <w:p w14:paraId="6965A6DB">
      <w:pPr>
        <w:pStyle w:val="3"/>
        <w:spacing w:line="360" w:lineRule="auto"/>
        <w:contextualSpacing/>
      </w:pPr>
    </w:p>
    <w:p w14:paraId="28E4721E">
      <w:pPr>
        <w:widowControl/>
        <w:jc w:val="left"/>
      </w:pPr>
      <w:r>
        <w:br w:type="page"/>
      </w:r>
    </w:p>
    <w:p w14:paraId="11BCADF1">
      <w:pPr>
        <w:pStyle w:val="15"/>
        <w:spacing w:line="360" w:lineRule="auto"/>
        <w:contextualSpacing/>
        <w:jc w:val="center"/>
        <w:outlineLvl w:val="9"/>
        <w:rPr>
          <w:rFonts w:hAnsi="宋体" w:cs="宋体"/>
          <w:b/>
          <w:sz w:val="32"/>
          <w:szCs w:val="28"/>
        </w:rPr>
      </w:pPr>
      <w:bookmarkStart w:id="10" w:name="_Toc113457532"/>
      <w:r>
        <w:rPr>
          <w:rFonts w:hint="eastAsia" w:hAnsi="宋体" w:cs="宋体"/>
          <w:b/>
          <w:sz w:val="32"/>
          <w:szCs w:val="28"/>
        </w:rPr>
        <w:t>附件5：退还保证金函</w:t>
      </w:r>
      <w:bookmarkEnd w:id="10"/>
    </w:p>
    <w:p w14:paraId="6995C004">
      <w:pPr>
        <w:pStyle w:val="15"/>
        <w:spacing w:line="360" w:lineRule="auto"/>
        <w:contextualSpacing/>
        <w:jc w:val="center"/>
        <w:outlineLvl w:val="9"/>
        <w:rPr>
          <w:rFonts w:hAnsi="宋体" w:cs="宋体"/>
          <w:b/>
          <w:sz w:val="32"/>
          <w:szCs w:val="28"/>
        </w:rPr>
      </w:pPr>
    </w:p>
    <w:p w14:paraId="13EC4821">
      <w:pPr>
        <w:spacing w:line="360" w:lineRule="auto"/>
        <w:contextualSpacing/>
        <w:rPr>
          <w:rFonts w:ascii="宋体"/>
          <w:szCs w:val="21"/>
        </w:rPr>
      </w:pPr>
      <w:r>
        <w:rPr>
          <w:rFonts w:hint="eastAsia" w:ascii="宋体" w:hAnsi="宋体"/>
          <w:szCs w:val="21"/>
        </w:rPr>
        <w:t>致：</w:t>
      </w:r>
      <w:r>
        <w:rPr>
          <w:rFonts w:hint="eastAsia" w:ascii="宋体" w:hAnsi="宋体"/>
          <w:szCs w:val="21"/>
          <w:u w:val="single"/>
        </w:rPr>
        <w:t>福建省贸易促进中心（福建省电子口岸服务中心</w:t>
      </w:r>
      <w:r>
        <w:rPr>
          <w:rFonts w:hint="eastAsia" w:ascii="宋体" w:hAnsi="宋体"/>
          <w:szCs w:val="21"/>
          <w:u w:val="single"/>
          <w:lang w:eastAsia="zh-CN"/>
        </w:rPr>
        <w:t>）</w:t>
      </w:r>
    </w:p>
    <w:p w14:paraId="5ED10796">
      <w:pPr>
        <w:tabs>
          <w:tab w:val="left" w:pos="978"/>
        </w:tabs>
        <w:spacing w:line="360" w:lineRule="auto"/>
        <w:ind w:firstLine="411" w:firstLineChars="196"/>
        <w:contextualSpacing/>
        <w:rPr>
          <w:rFonts w:ascii="宋体"/>
          <w:sz w:val="24"/>
        </w:rPr>
      </w:pPr>
      <w:r>
        <w:rPr>
          <w:rFonts w:hint="eastAsia" w:ascii="宋体" w:hAnsi="宋体"/>
          <w:szCs w:val="21"/>
        </w:rPr>
        <w:t>我司参与贵中心于</w:t>
      </w:r>
      <w:r>
        <w:rPr>
          <w:rFonts w:hint="eastAsia" w:ascii="宋体" w:hAnsi="宋体" w:cs="宋体"/>
          <w:szCs w:val="21"/>
          <w:u w:val="single"/>
        </w:rPr>
        <w:t xml:space="preserve">   年   月   日</w:t>
      </w:r>
      <w:r>
        <w:rPr>
          <w:rFonts w:hint="eastAsia" w:ascii="宋体" w:hAnsi="宋体"/>
          <w:szCs w:val="21"/>
        </w:rPr>
        <w:t>组织采购的</w:t>
      </w:r>
      <w:r>
        <w:rPr>
          <w:rFonts w:hint="eastAsia" w:ascii="宋体" w:hAnsi="宋体"/>
          <w:szCs w:val="21"/>
          <w:lang w:eastAsia="zh-CN"/>
        </w:rPr>
        <w:t>（</w:t>
      </w:r>
      <w:r>
        <w:rPr>
          <w:rFonts w:hint="eastAsia" w:ascii="宋体" w:hAnsi="宋体"/>
          <w:szCs w:val="21"/>
        </w:rPr>
        <w:t>项目名称：</w:t>
      </w:r>
      <w:r>
        <w:rPr>
          <w:rFonts w:hint="eastAsia" w:ascii="宋体" w:hAnsi="宋体"/>
          <w:bCs/>
          <w:szCs w:val="21"/>
          <w:u w:val="single"/>
        </w:rPr>
        <w:t xml:space="preserve">              </w:t>
      </w:r>
      <w:r>
        <w:rPr>
          <w:rFonts w:hint="eastAsia" w:ascii="宋体" w:hAnsi="宋体"/>
          <w:bCs/>
          <w:szCs w:val="21"/>
          <w:u w:val="single"/>
          <w:lang w:eastAsia="zh-CN"/>
        </w:rPr>
        <w:t>）</w:t>
      </w:r>
      <w:r>
        <w:rPr>
          <w:rFonts w:hint="eastAsia" w:ascii="宋体" w:hAnsi="宋体"/>
          <w:szCs w:val="21"/>
        </w:rPr>
        <w:t>报价，我司于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日以</w:t>
      </w:r>
      <w:r>
        <w:rPr>
          <w:rFonts w:hint="eastAsia" w:ascii="宋体" w:hAnsi="宋体"/>
          <w:szCs w:val="21"/>
          <w:u w:val="single"/>
        </w:rPr>
        <w:t xml:space="preserve">          </w:t>
      </w:r>
      <w:r>
        <w:rPr>
          <w:rFonts w:hint="eastAsia" w:ascii="宋体" w:hAnsi="宋体"/>
          <w:szCs w:val="21"/>
          <w:u w:val="single"/>
          <w:lang w:eastAsia="zh-CN"/>
        </w:rPr>
        <w:t>（</w:t>
      </w:r>
      <w:r>
        <w:rPr>
          <w:rFonts w:hint="eastAsia" w:ascii="宋体" w:hAnsi="宋体"/>
          <w:szCs w:val="21"/>
        </w:rPr>
        <w:t>同城转</w:t>
      </w:r>
      <w:r>
        <w:rPr>
          <w:rFonts w:hint="eastAsia" w:ascii="宋体" w:hAnsi="宋体"/>
          <w:szCs w:val="21"/>
          <w:lang w:val="en-US" w:eastAsia="zh-CN"/>
        </w:rPr>
        <w:t>账</w:t>
      </w:r>
      <w:r>
        <w:rPr>
          <w:rFonts w:hint="eastAsia" w:ascii="宋体" w:hAnsi="宋体"/>
          <w:szCs w:val="21"/>
        </w:rPr>
        <w:t>、异城电汇</w:t>
      </w:r>
      <w:r>
        <w:rPr>
          <w:rFonts w:hint="eastAsia" w:ascii="宋体" w:hAnsi="宋体"/>
          <w:szCs w:val="21"/>
          <w:lang w:eastAsia="zh-CN"/>
        </w:rPr>
        <w:t>）</w:t>
      </w:r>
      <w:r>
        <w:rPr>
          <w:rFonts w:hint="eastAsia" w:ascii="宋体" w:hAnsi="宋体"/>
          <w:szCs w:val="21"/>
        </w:rPr>
        <w:t>形式向中心账户缴纳保证金</w:t>
      </w:r>
      <w:r>
        <w:rPr>
          <w:rFonts w:hint="eastAsia" w:ascii="宋体" w:hAnsi="宋体"/>
          <w:szCs w:val="21"/>
          <w:u w:val="single"/>
        </w:rPr>
        <w:t xml:space="preserve">      </w:t>
      </w:r>
      <w:r>
        <w:rPr>
          <w:rFonts w:hint="eastAsia" w:ascii="宋体" w:hAnsi="宋体"/>
          <w:szCs w:val="21"/>
        </w:rPr>
        <w:t>元，当可退回时，请退回到我司以下账户：</w:t>
      </w:r>
    </w:p>
    <w:p w14:paraId="14A5AF64">
      <w:pPr>
        <w:spacing w:line="360" w:lineRule="auto"/>
        <w:ind w:firstLine="420"/>
        <w:contextualSpacing/>
        <w:rPr>
          <w:rFonts w:ascii="宋体"/>
          <w:szCs w:val="21"/>
        </w:rPr>
      </w:pPr>
    </w:p>
    <w:p w14:paraId="162DBD1D">
      <w:pPr>
        <w:spacing w:line="360" w:lineRule="auto"/>
        <w:ind w:firstLine="420"/>
        <w:contextualSpacing/>
        <w:rPr>
          <w:rFonts w:ascii="宋体"/>
          <w:szCs w:val="21"/>
          <w:u w:val="single"/>
        </w:rPr>
      </w:pPr>
      <w:r>
        <w:rPr>
          <w:rFonts w:hint="eastAsia" w:ascii="宋体" w:hAnsi="宋体"/>
          <w:szCs w:val="21"/>
        </w:rPr>
        <w:t>开户名：</w:t>
      </w:r>
      <w:r>
        <w:rPr>
          <w:rFonts w:hint="eastAsia" w:ascii="宋体" w:hAnsi="宋体"/>
          <w:szCs w:val="21"/>
          <w:u w:val="single"/>
        </w:rPr>
        <w:t xml:space="preserve">                        </w:t>
      </w:r>
    </w:p>
    <w:p w14:paraId="5A3522BB">
      <w:pPr>
        <w:spacing w:line="360" w:lineRule="auto"/>
        <w:ind w:firstLine="420"/>
        <w:contextualSpacing/>
        <w:rPr>
          <w:rFonts w:ascii="宋体"/>
          <w:szCs w:val="21"/>
          <w:u w:val="single"/>
        </w:rPr>
      </w:pPr>
      <w:r>
        <w:rPr>
          <w:rFonts w:hint="eastAsia" w:ascii="宋体" w:hAnsi="宋体"/>
          <w:szCs w:val="21"/>
        </w:rPr>
        <w:t>开户行：</w:t>
      </w:r>
      <w:r>
        <w:rPr>
          <w:rFonts w:hint="eastAsia" w:ascii="宋体" w:hAnsi="宋体"/>
          <w:szCs w:val="21"/>
          <w:u w:val="single"/>
        </w:rPr>
        <w:t xml:space="preserve">                        </w:t>
      </w:r>
    </w:p>
    <w:p w14:paraId="2D78E618">
      <w:pPr>
        <w:spacing w:line="360" w:lineRule="auto"/>
        <w:ind w:firstLine="420"/>
        <w:contextualSpacing/>
        <w:rPr>
          <w:rFonts w:ascii="宋体"/>
          <w:szCs w:val="21"/>
          <w:u w:val="single"/>
        </w:rPr>
      </w:pPr>
      <w:r>
        <w:rPr>
          <w:rFonts w:hint="eastAsia" w:ascii="宋体" w:hAnsi="宋体"/>
          <w:szCs w:val="21"/>
        </w:rPr>
        <w:t>账号：</w:t>
      </w:r>
      <w:r>
        <w:rPr>
          <w:rFonts w:hint="eastAsia" w:ascii="宋体" w:hAnsi="宋体"/>
          <w:szCs w:val="21"/>
          <w:u w:val="single"/>
        </w:rPr>
        <w:t xml:space="preserve">                        </w:t>
      </w:r>
    </w:p>
    <w:p w14:paraId="4350DEA9">
      <w:pPr>
        <w:spacing w:line="360" w:lineRule="auto"/>
        <w:ind w:firstLine="420"/>
        <w:contextualSpacing/>
        <w:rPr>
          <w:rFonts w:ascii="宋体"/>
          <w:szCs w:val="21"/>
          <w:u w:val="single"/>
        </w:rPr>
      </w:pPr>
      <w:r>
        <w:rPr>
          <w:rFonts w:hint="eastAsia" w:ascii="宋体" w:hAnsi="宋体"/>
          <w:szCs w:val="21"/>
        </w:rPr>
        <w:t>公司所在地：</w:t>
      </w:r>
      <w:r>
        <w:rPr>
          <w:rFonts w:hint="eastAsia" w:ascii="宋体" w:hAnsi="宋体"/>
          <w:szCs w:val="21"/>
          <w:u w:val="single"/>
        </w:rPr>
        <w:t xml:space="preserve">    省          市              县</w:t>
      </w:r>
    </w:p>
    <w:p w14:paraId="3F8C6336">
      <w:pPr>
        <w:spacing w:line="360" w:lineRule="auto"/>
        <w:ind w:firstLine="420"/>
        <w:contextualSpacing/>
        <w:rPr>
          <w:rFonts w:ascii="宋体"/>
          <w:szCs w:val="21"/>
        </w:rPr>
      </w:pPr>
      <w:r>
        <w:rPr>
          <w:rFonts w:hint="eastAsia" w:ascii="宋体" w:hAnsi="宋体"/>
          <w:szCs w:val="21"/>
        </w:rPr>
        <w:t>供应商代表：</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u w:val="single"/>
          <w:lang w:eastAsia="zh-CN"/>
        </w:rPr>
        <w:t>（</w:t>
      </w:r>
      <w:r>
        <w:rPr>
          <w:rFonts w:hint="eastAsia" w:ascii="宋体" w:hAnsi="宋体"/>
          <w:szCs w:val="21"/>
        </w:rPr>
        <w:t>手机</w:t>
      </w:r>
      <w:r>
        <w:rPr>
          <w:rFonts w:hint="eastAsia" w:ascii="宋体" w:hAnsi="宋体"/>
          <w:szCs w:val="21"/>
          <w:lang w:eastAsia="zh-CN"/>
        </w:rPr>
        <w:t>）（</w:t>
      </w:r>
      <w:r>
        <w:rPr>
          <w:rFonts w:hint="eastAsia" w:ascii="宋体" w:hAnsi="宋体"/>
          <w:szCs w:val="21"/>
        </w:rPr>
        <w:t>固话</w:t>
      </w:r>
      <w:r>
        <w:rPr>
          <w:rFonts w:hint="eastAsia" w:ascii="宋体" w:hAnsi="宋体"/>
          <w:szCs w:val="21"/>
          <w:lang w:eastAsia="zh-CN"/>
        </w:rPr>
        <w:t>）</w:t>
      </w:r>
    </w:p>
    <w:p w14:paraId="0D0021D5">
      <w:pPr>
        <w:spacing w:line="360" w:lineRule="auto"/>
        <w:ind w:firstLine="420"/>
        <w:contextualSpacing/>
        <w:rPr>
          <w:rFonts w:ascii="宋体"/>
          <w:szCs w:val="21"/>
          <w:u w:val="single"/>
        </w:rPr>
      </w:pPr>
      <w:r>
        <w:rPr>
          <w:rFonts w:hint="eastAsia" w:ascii="宋体" w:hAnsi="宋体"/>
          <w:szCs w:val="21"/>
        </w:rPr>
        <w:t>供应商名称</w:t>
      </w:r>
      <w:r>
        <w:rPr>
          <w:rFonts w:hint="eastAsia" w:ascii="宋体" w:hAnsi="宋体"/>
          <w:szCs w:val="21"/>
          <w:lang w:eastAsia="zh-CN"/>
        </w:rPr>
        <w:t>（</w:t>
      </w:r>
      <w:r>
        <w:rPr>
          <w:rFonts w:hint="eastAsia" w:ascii="宋体" w:hAnsi="宋体"/>
          <w:szCs w:val="21"/>
        </w:rPr>
        <w:t>盖公司公章</w:t>
      </w:r>
      <w:r>
        <w:rPr>
          <w:rFonts w:hint="eastAsia" w:ascii="宋体" w:hAnsi="宋体"/>
          <w:szCs w:val="21"/>
          <w:lang w:eastAsia="zh-CN"/>
        </w:rPr>
        <w:t>）</w:t>
      </w:r>
      <w:r>
        <w:rPr>
          <w:rFonts w:hint="eastAsia" w:ascii="宋体" w:hAnsi="宋体"/>
          <w:szCs w:val="21"/>
        </w:rPr>
        <w:t>：</w:t>
      </w:r>
      <w:r>
        <w:rPr>
          <w:rFonts w:hint="eastAsia" w:ascii="宋体" w:hAnsi="宋体"/>
          <w:szCs w:val="21"/>
          <w:u w:val="single"/>
        </w:rPr>
        <w:t xml:space="preserve">                        </w:t>
      </w:r>
    </w:p>
    <w:p w14:paraId="24C8C405">
      <w:pPr>
        <w:spacing w:line="360" w:lineRule="auto"/>
        <w:ind w:firstLine="420"/>
        <w:contextualSpacing/>
        <w:rPr>
          <w:rFonts w:ascii="宋体"/>
          <w:szCs w:val="21"/>
          <w:u w:val="single"/>
        </w:rPr>
      </w:pPr>
    </w:p>
    <w:p w14:paraId="0BD75489">
      <w:pPr>
        <w:spacing w:line="360" w:lineRule="auto"/>
        <w:ind w:firstLine="420"/>
        <w:contextualSpacing/>
        <w:rPr>
          <w:rFonts w:ascii="宋体"/>
          <w:szCs w:val="21"/>
          <w:u w:val="single"/>
        </w:rPr>
      </w:pPr>
    </w:p>
    <w:p w14:paraId="692219C1">
      <w:pPr>
        <w:spacing w:line="360" w:lineRule="auto"/>
        <w:ind w:firstLine="420"/>
        <w:contextualSpacing/>
        <w:rPr>
          <w:rFonts w:ascii="宋体"/>
          <w:szCs w:val="21"/>
          <w:u w:val="single"/>
        </w:rPr>
      </w:pPr>
      <w:r>
        <w:rPr>
          <w:rFonts w:hint="eastAsia" w:ascii="宋体" w:hAnsi="宋体"/>
          <w:szCs w:val="21"/>
          <w:u w:val="single"/>
        </w:rPr>
        <w:t>附：汇款凭证</w:t>
      </w:r>
    </w:p>
    <w:p w14:paraId="3C791465">
      <w:pPr>
        <w:spacing w:line="360" w:lineRule="auto"/>
        <w:ind w:firstLine="420"/>
        <w:contextualSpacing/>
        <w:rPr>
          <w:rFonts w:ascii="宋体"/>
          <w:b/>
          <w:szCs w:val="21"/>
          <w:u w:val="single"/>
        </w:rPr>
      </w:pPr>
    </w:p>
    <w:p w14:paraId="531E0540">
      <w:pPr>
        <w:spacing w:line="360" w:lineRule="auto"/>
        <w:contextualSpacing/>
        <w:rPr>
          <w:rFonts w:ascii="宋体"/>
          <w:szCs w:val="21"/>
        </w:rPr>
      </w:pPr>
      <w:r>
        <w:rPr>
          <w:rFonts w:hint="eastAsia" w:ascii="宋体"/>
          <w:szCs w:val="21"/>
        </w:rPr>
        <w:t>注意事项：</w:t>
      </w:r>
    </w:p>
    <w:p w14:paraId="4E5D609B">
      <w:pPr>
        <w:spacing w:line="360" w:lineRule="auto"/>
        <w:contextualSpacing/>
        <w:rPr>
          <w:rFonts w:ascii="宋体"/>
          <w:szCs w:val="21"/>
        </w:rPr>
      </w:pPr>
      <w:r>
        <w:rPr>
          <w:rFonts w:hint="eastAsia" w:ascii="宋体"/>
          <w:szCs w:val="21"/>
        </w:rPr>
        <w:t>1、以上内容应详细填写，不可简化；</w:t>
      </w:r>
    </w:p>
    <w:p w14:paraId="13B89610">
      <w:pPr>
        <w:spacing w:line="360" w:lineRule="auto"/>
        <w:contextualSpacing/>
        <w:rPr>
          <w:rFonts w:ascii="宋体"/>
          <w:szCs w:val="21"/>
        </w:rPr>
      </w:pPr>
      <w:r>
        <w:rPr>
          <w:rFonts w:hint="eastAsia" w:ascii="宋体"/>
          <w:szCs w:val="21"/>
        </w:rPr>
        <w:t>2、请将此表单独再另册制作一份与递交的材料一同装在信封内密封，一同提交；</w:t>
      </w:r>
    </w:p>
    <w:p w14:paraId="4A1164AD">
      <w:pPr>
        <w:spacing w:line="360" w:lineRule="auto"/>
        <w:contextualSpacing/>
        <w:rPr>
          <w:rFonts w:ascii="宋体"/>
          <w:szCs w:val="21"/>
        </w:rPr>
      </w:pPr>
      <w:r>
        <w:rPr>
          <w:rFonts w:hint="eastAsia" w:ascii="宋体"/>
          <w:szCs w:val="21"/>
        </w:rPr>
        <w:t>3、未能及时缴交本表以及填写相关信息</w:t>
      </w:r>
      <w:r>
        <w:rPr>
          <w:rFonts w:hint="eastAsia" w:ascii="宋体"/>
          <w:szCs w:val="21"/>
          <w:lang w:eastAsia="zh-CN"/>
        </w:rPr>
        <w:t>而导</w:t>
      </w:r>
      <w:r>
        <w:rPr>
          <w:rFonts w:hint="eastAsia" w:ascii="宋体"/>
          <w:szCs w:val="21"/>
        </w:rPr>
        <w:t>致未能及时退还保证金的，福建省贸易促进中心（福建省电子口岸服务中心）将不负法律与经济责任。</w:t>
      </w:r>
    </w:p>
    <w:p w14:paraId="090D1E00">
      <w:pPr>
        <w:rPr>
          <w:rFonts w:ascii="宋体"/>
        </w:rPr>
      </w:pPr>
    </w:p>
    <w:p w14:paraId="4057B910">
      <w:pPr>
        <w:pStyle w:val="3"/>
        <w:spacing w:line="360" w:lineRule="auto"/>
        <w:contextualSpacing/>
        <w:rPr>
          <w:sz w:val="18"/>
        </w:rPr>
      </w:pPr>
    </w:p>
    <w:p w14:paraId="4981A182">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8FBD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577C9">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EC577C9">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8FE12"/>
    <w:multiLevelType w:val="singleLevel"/>
    <w:tmpl w:val="A258FE12"/>
    <w:lvl w:ilvl="0" w:tentative="0">
      <w:start w:val="2"/>
      <w:numFmt w:val="chineseCounting"/>
      <w:suff w:val="nothing"/>
      <w:lvlText w:val="%1、"/>
      <w:lvlJc w:val="left"/>
      <w:rPr>
        <w:rFonts w:hint="eastAsia"/>
      </w:rPr>
    </w:lvl>
  </w:abstractNum>
  <w:abstractNum w:abstractNumId="1">
    <w:nsid w:val="E8E3EDD4"/>
    <w:multiLevelType w:val="singleLevel"/>
    <w:tmpl w:val="E8E3EDD4"/>
    <w:lvl w:ilvl="0" w:tentative="0">
      <w:start w:val="1"/>
      <w:numFmt w:val="chineseCounting"/>
      <w:suff w:val="nothing"/>
      <w:lvlText w:val="（%1）"/>
      <w:lvlJc w:val="left"/>
      <w:pPr>
        <w:ind w:left="0" w:firstLine="420"/>
      </w:pPr>
      <w:rPr>
        <w:rFonts w:hint="eastAsia"/>
      </w:rPr>
    </w:lvl>
  </w:abstractNum>
  <w:abstractNum w:abstractNumId="2">
    <w:nsid w:val="203CAD8E"/>
    <w:multiLevelType w:val="singleLevel"/>
    <w:tmpl w:val="203CAD8E"/>
    <w:lvl w:ilvl="0" w:tentative="0">
      <w:start w:val="3"/>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OWVjOTBiM2I2YmZiOTIxNTk3MzljYTRmOTExNjcifQ=="/>
  </w:docVars>
  <w:rsids>
    <w:rsidRoot w:val="7E0B5B3D"/>
    <w:rsid w:val="001B1817"/>
    <w:rsid w:val="00BB05B7"/>
    <w:rsid w:val="00DE09C1"/>
    <w:rsid w:val="00F2193C"/>
    <w:rsid w:val="08AF44B1"/>
    <w:rsid w:val="0A6B065A"/>
    <w:rsid w:val="0B1D4834"/>
    <w:rsid w:val="0E6F6DE2"/>
    <w:rsid w:val="0EBE0962"/>
    <w:rsid w:val="104A118F"/>
    <w:rsid w:val="11254CC9"/>
    <w:rsid w:val="18087028"/>
    <w:rsid w:val="19BF4733"/>
    <w:rsid w:val="1F9B36BD"/>
    <w:rsid w:val="1FDF27AD"/>
    <w:rsid w:val="2102338B"/>
    <w:rsid w:val="21325B1C"/>
    <w:rsid w:val="22F61237"/>
    <w:rsid w:val="27E074AF"/>
    <w:rsid w:val="2874335E"/>
    <w:rsid w:val="29B46D36"/>
    <w:rsid w:val="2B891E6F"/>
    <w:rsid w:val="2DAB6E61"/>
    <w:rsid w:val="2E001432"/>
    <w:rsid w:val="300E12F2"/>
    <w:rsid w:val="3042533E"/>
    <w:rsid w:val="308744D9"/>
    <w:rsid w:val="3107752F"/>
    <w:rsid w:val="36B85867"/>
    <w:rsid w:val="39417AE1"/>
    <w:rsid w:val="3A551EFB"/>
    <w:rsid w:val="3CA350E6"/>
    <w:rsid w:val="3D504E6F"/>
    <w:rsid w:val="3E1E3DAB"/>
    <w:rsid w:val="442347E8"/>
    <w:rsid w:val="4AB62891"/>
    <w:rsid w:val="4B6E4C66"/>
    <w:rsid w:val="4C1337A1"/>
    <w:rsid w:val="4DEA5026"/>
    <w:rsid w:val="57A71560"/>
    <w:rsid w:val="5DBE5B8B"/>
    <w:rsid w:val="5DFA431C"/>
    <w:rsid w:val="605F5487"/>
    <w:rsid w:val="6313571C"/>
    <w:rsid w:val="638825CB"/>
    <w:rsid w:val="64110BF5"/>
    <w:rsid w:val="678C0773"/>
    <w:rsid w:val="691429DD"/>
    <w:rsid w:val="6C27486E"/>
    <w:rsid w:val="6DAA5EF7"/>
    <w:rsid w:val="6DE679D7"/>
    <w:rsid w:val="6ED07595"/>
    <w:rsid w:val="6F422017"/>
    <w:rsid w:val="6FA718EE"/>
    <w:rsid w:val="70C46A3A"/>
    <w:rsid w:val="724E11C4"/>
    <w:rsid w:val="75B0387E"/>
    <w:rsid w:val="790806C6"/>
    <w:rsid w:val="7B3665D4"/>
    <w:rsid w:val="7E0B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paragraph" w:styleId="3">
    <w:name w:val="Body Text"/>
    <w:basedOn w:val="1"/>
    <w:next w:val="1"/>
    <w:qFormat/>
    <w:uiPriority w:val="0"/>
    <w:pPr>
      <w:spacing w:after="120"/>
    </w:pPr>
  </w:style>
  <w:style w:type="paragraph" w:styleId="4">
    <w:name w:val="Plain Text"/>
    <w:basedOn w:val="1"/>
    <w:qFormat/>
    <w:uiPriority w:val="99"/>
    <w:rPr>
      <w:rFonts w:ascii="宋体" w:hAnsi="Courier New"/>
      <w:szCs w:val="20"/>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next w:val="1"/>
    <w:unhideWhenUsed/>
    <w:qFormat/>
    <w:uiPriority w:val="99"/>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0"/>
    <w:rPr>
      <w:rFonts w:ascii="Calibri" w:hAnsi="Calibri" w:eastAsia="宋体" w:cs="Times New Roman"/>
      <w:kern w:val="2"/>
      <w:sz w:val="18"/>
      <w:szCs w:val="18"/>
    </w:rPr>
  </w:style>
  <w:style w:type="character" w:customStyle="1" w:styleId="12">
    <w:name w:val="页脚 Char"/>
    <w:basedOn w:val="10"/>
    <w:link w:val="5"/>
    <w:qFormat/>
    <w:uiPriority w:val="0"/>
    <w:rPr>
      <w:rFonts w:ascii="Calibri" w:hAnsi="Calibri" w:eastAsia="宋体" w:cs="Times New Roman"/>
      <w:kern w:val="2"/>
      <w:sz w:val="18"/>
      <w:szCs w:val="18"/>
    </w:rPr>
  </w:style>
  <w:style w:type="paragraph" w:customStyle="1" w:styleId="13">
    <w:name w:val="Default"/>
    <w:qFormat/>
    <w:uiPriority w:val="0"/>
    <w:pPr>
      <w:widowControl w:val="0"/>
      <w:autoSpaceDE w:val="0"/>
      <w:autoSpaceDN w:val="0"/>
      <w:adjustRightInd w:val="0"/>
      <w:spacing w:line="400" w:lineRule="exact"/>
    </w:pPr>
    <w:rPr>
      <w:rFonts w:ascii="宋体" w:hAnsi="Times New Roman" w:eastAsia="宋体" w:cs="Times New Roman"/>
      <w:color w:val="000000"/>
      <w:sz w:val="24"/>
      <w:szCs w:val="24"/>
      <w:lang w:val="en-US" w:eastAsia="zh-CN" w:bidi="ar-SA"/>
    </w:rPr>
  </w:style>
  <w:style w:type="paragraph" w:customStyle="1" w:styleId="14">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样式3"/>
    <w:basedOn w:val="4"/>
    <w:qFormat/>
    <w:uiPriority w:val="99"/>
    <w:pPr>
      <w:spacing w:line="0" w:lineRule="atLeast"/>
      <w:outlineLvl w:val="0"/>
    </w:pPr>
    <w:rPr>
      <w:rFonts w:hAnsi="Times New Roman"/>
      <w:kern w:val="0"/>
      <w:sz w:val="28"/>
    </w:rPr>
  </w:style>
  <w:style w:type="paragraph" w:customStyle="1" w:styleId="16">
    <w:name w:val="Char11"/>
    <w:basedOn w:val="1"/>
    <w:qFormat/>
    <w:uiPriority w:val="99"/>
    <w:rPr>
      <w:rFonts w:ascii="Tahoma" w:hAnsi="Tahoma"/>
      <w:sz w:val="24"/>
      <w:szCs w:val="20"/>
    </w:rPr>
  </w:style>
  <w:style w:type="paragraph" w:customStyle="1" w:styleId="17">
    <w:name w:val="标3"/>
    <w:basedOn w:val="1"/>
    <w:qFormat/>
    <w:uiPriority w:val="99"/>
    <w:pPr>
      <w:tabs>
        <w:tab w:val="left" w:pos="1620"/>
      </w:tabs>
      <w:adjustRightInd w:val="0"/>
      <w:snapToGrid w:val="0"/>
      <w:spacing w:before="50"/>
      <w:ind w:left="1620" w:hanging="420"/>
      <w:outlineLvl w:val="2"/>
    </w:pPr>
    <w:rPr>
      <w:rFonts w:ascii="Arial Narrow" w:hAnsi="Arial Narrow" w:eastAsia="仿宋_GB2312"/>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2663</Words>
  <Characters>2931</Characters>
  <Lines>1</Lines>
  <Paragraphs>1</Paragraphs>
  <TotalTime>19</TotalTime>
  <ScaleCrop>false</ScaleCrop>
  <LinksUpToDate>false</LinksUpToDate>
  <CharactersWithSpaces>3092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2022-07-25T08:17:00Z</dcterms:created>
  <dc:creator>Yao.</dc:creator>
  <cp:lastModifiedBy>逍遥游</cp:lastModifiedBy>
  <cp:lastPrinted>2024-07-04T01:57:00Z</cp:lastPrinted>
  <dcterms:modified xsi:type="dcterms:W3CDTF">2025-03-20T03:02:27Z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0782760EE74344B8B10AF1F4127984BD_13</vt:lpwstr>
  </property>
  <property fmtid="{D5CDD505-2E9C-101B-9397-08002B2CF9AE}" pid="4" name="KSOTemplateDocerSaveRecord">
    <vt:lpwstr>eyJoZGlkIjoiZWQyNjdiMDA3NjAzYzZiMDY1ZTZmMTFhZmI0YjY0YzUiLCJ1c2VySWQiOiI5ODcyMTg4MzEifQ==</vt:lpwstr>
  </property>
</Properties>
</file>