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3F831"/>
    <w:p w14:paraId="79A8043E"/>
    <w:p w14:paraId="154D2578"/>
    <w:p w14:paraId="62D63E3A">
      <w:pPr>
        <w:jc w:val="center"/>
        <w:rPr>
          <w:rFonts w:ascii="宋体"/>
          <w:b/>
          <w:bCs/>
          <w:sz w:val="72"/>
        </w:rPr>
      </w:pPr>
      <w:r>
        <w:rPr>
          <w:rFonts w:hint="eastAsia" w:ascii="宋体" w:hAnsi="宋体"/>
          <w:b/>
          <w:bCs/>
          <w:sz w:val="72"/>
        </w:rPr>
        <w:t>询价通知书</w:t>
      </w:r>
    </w:p>
    <w:p w14:paraId="4E5A9F6C">
      <w:pPr>
        <w:pStyle w:val="7"/>
        <w:spacing w:line="240" w:lineRule="atLeast"/>
        <w:jc w:val="center"/>
        <w:rPr>
          <w:rFonts w:hAnsi="宋体"/>
          <w:b/>
          <w:sz w:val="44"/>
        </w:rPr>
      </w:pPr>
    </w:p>
    <w:p w14:paraId="2B9C84CA">
      <w:pPr>
        <w:pStyle w:val="7"/>
        <w:spacing w:line="700" w:lineRule="exact"/>
        <w:jc w:val="left"/>
        <w:rPr>
          <w:rFonts w:hAnsi="宋体"/>
          <w:b/>
          <w:bCs/>
          <w:sz w:val="32"/>
          <w:szCs w:val="36"/>
        </w:rPr>
      </w:pPr>
    </w:p>
    <w:p w14:paraId="442F82A6">
      <w:pPr>
        <w:pStyle w:val="7"/>
        <w:spacing w:line="700" w:lineRule="exact"/>
        <w:jc w:val="left"/>
        <w:rPr>
          <w:rFonts w:hAnsi="宋体"/>
          <w:b/>
          <w:bCs/>
          <w:sz w:val="32"/>
          <w:szCs w:val="36"/>
        </w:rPr>
      </w:pPr>
    </w:p>
    <w:p w14:paraId="188B82BA">
      <w:pPr>
        <w:pStyle w:val="7"/>
        <w:spacing w:line="700" w:lineRule="exact"/>
        <w:jc w:val="left"/>
        <w:rPr>
          <w:rFonts w:hAnsi="宋体"/>
          <w:b/>
          <w:bCs/>
          <w:sz w:val="32"/>
          <w:szCs w:val="36"/>
        </w:rPr>
      </w:pPr>
    </w:p>
    <w:p w14:paraId="2C38711C">
      <w:pPr>
        <w:pStyle w:val="7"/>
        <w:spacing w:line="700" w:lineRule="exact"/>
        <w:jc w:val="center"/>
        <w:rPr>
          <w:rFonts w:hint="eastAsia" w:hAnsi="宋体" w:eastAsia="宋体"/>
          <w:b/>
          <w:bCs/>
          <w:sz w:val="32"/>
          <w:szCs w:val="36"/>
          <w:lang w:eastAsia="zh-CN"/>
        </w:rPr>
      </w:pPr>
      <w:r>
        <w:rPr>
          <w:rFonts w:hint="eastAsia" w:hAnsi="宋体"/>
          <w:b/>
          <w:bCs/>
          <w:sz w:val="32"/>
          <w:szCs w:val="36"/>
        </w:rPr>
        <w:t>项目名称：</w:t>
      </w:r>
      <w:bookmarkStart w:id="0" w:name="_Toc308986446"/>
      <w:r>
        <w:rPr>
          <w:rFonts w:hint="eastAsia" w:hAnsi="宋体"/>
          <w:b/>
          <w:bCs/>
          <w:sz w:val="32"/>
          <w:szCs w:val="36"/>
        </w:rPr>
        <w:t>第135届广交会参展手册、服务指南等资料印刷</w:t>
      </w:r>
      <w:r>
        <w:rPr>
          <w:rFonts w:hint="eastAsia" w:hAnsi="宋体"/>
          <w:b/>
          <w:bCs/>
          <w:sz w:val="32"/>
          <w:szCs w:val="36"/>
          <w:lang w:eastAsia="zh-CN"/>
        </w:rPr>
        <w:t>服务</w:t>
      </w:r>
    </w:p>
    <w:p w14:paraId="5FA95217">
      <w:pPr>
        <w:pStyle w:val="7"/>
        <w:spacing w:line="700" w:lineRule="exact"/>
        <w:jc w:val="center"/>
        <w:rPr>
          <w:rFonts w:hAnsi="宋体"/>
          <w:b/>
          <w:bCs/>
          <w:sz w:val="32"/>
          <w:szCs w:val="36"/>
        </w:rPr>
      </w:pPr>
      <w:r>
        <w:rPr>
          <w:rFonts w:hint="eastAsia" w:hAnsi="宋体"/>
          <w:b/>
          <w:bCs/>
          <w:sz w:val="32"/>
          <w:szCs w:val="36"/>
        </w:rPr>
        <w:t>采购人：</w:t>
      </w:r>
      <w:bookmarkEnd w:id="0"/>
      <w:r>
        <w:rPr>
          <w:rFonts w:hint="eastAsia" w:hAnsi="宋体"/>
          <w:b/>
          <w:bCs/>
          <w:sz w:val="32"/>
          <w:szCs w:val="36"/>
        </w:rPr>
        <w:t>福建省贸易促进中心（福建省电子口岸服务中心)</w:t>
      </w:r>
    </w:p>
    <w:p w14:paraId="78A10045">
      <w:pPr>
        <w:pStyle w:val="7"/>
        <w:spacing w:line="240" w:lineRule="atLeast"/>
        <w:rPr>
          <w:rFonts w:hAnsi="宋体"/>
          <w:b/>
          <w:sz w:val="36"/>
          <w:szCs w:val="36"/>
          <w:u w:val="single"/>
        </w:rPr>
      </w:pPr>
    </w:p>
    <w:p w14:paraId="6B831668">
      <w:pPr>
        <w:pStyle w:val="7"/>
        <w:spacing w:line="240" w:lineRule="atLeast"/>
        <w:rPr>
          <w:rFonts w:hAnsi="宋体"/>
          <w:b/>
          <w:sz w:val="36"/>
          <w:szCs w:val="36"/>
          <w:u w:val="single"/>
        </w:rPr>
      </w:pPr>
    </w:p>
    <w:p w14:paraId="655D03A5">
      <w:pPr>
        <w:pStyle w:val="7"/>
        <w:spacing w:line="240" w:lineRule="atLeast"/>
        <w:rPr>
          <w:rFonts w:hAnsi="宋体"/>
          <w:b/>
          <w:sz w:val="36"/>
          <w:szCs w:val="36"/>
          <w:u w:val="single"/>
        </w:rPr>
      </w:pPr>
    </w:p>
    <w:p w14:paraId="3502F8BA">
      <w:pPr>
        <w:pStyle w:val="7"/>
        <w:spacing w:line="240" w:lineRule="atLeast"/>
        <w:rPr>
          <w:rFonts w:hAnsi="宋体"/>
          <w:b/>
          <w:sz w:val="36"/>
          <w:szCs w:val="36"/>
          <w:u w:val="single"/>
        </w:rPr>
      </w:pPr>
    </w:p>
    <w:p w14:paraId="2A2F2461">
      <w:pPr>
        <w:pStyle w:val="7"/>
        <w:spacing w:line="240" w:lineRule="atLeast"/>
        <w:rPr>
          <w:rFonts w:hAnsi="宋体"/>
          <w:b/>
          <w:sz w:val="36"/>
          <w:szCs w:val="36"/>
          <w:u w:val="single"/>
        </w:rPr>
      </w:pPr>
    </w:p>
    <w:p w14:paraId="745355B7">
      <w:pPr>
        <w:pStyle w:val="7"/>
        <w:spacing w:line="240" w:lineRule="atLeast"/>
        <w:rPr>
          <w:rFonts w:hAnsi="宋体"/>
          <w:b/>
          <w:sz w:val="36"/>
          <w:szCs w:val="36"/>
          <w:u w:val="single"/>
        </w:rPr>
      </w:pPr>
    </w:p>
    <w:p w14:paraId="364069F7">
      <w:pPr>
        <w:widowControl/>
        <w:pBdr>
          <w:bottom w:val="single" w:color="auto" w:sz="12" w:space="0"/>
        </w:pBdr>
        <w:spacing w:line="500" w:lineRule="atLeast"/>
        <w:jc w:val="center"/>
        <w:rPr>
          <w:rFonts w:ascii="宋体" w:hAnsi="宋体" w:cs="宋体"/>
          <w:b/>
          <w:bCs/>
          <w:kern w:val="0"/>
          <w:sz w:val="24"/>
        </w:rPr>
      </w:pPr>
      <w:r>
        <w:rPr>
          <w:rFonts w:hint="eastAsia" w:ascii="宋体" w:hAnsi="宋体" w:cs="宋体"/>
          <w:b/>
          <w:bCs/>
          <w:kern w:val="0"/>
          <w:sz w:val="32"/>
        </w:rPr>
        <w:t>二○二</w:t>
      </w:r>
      <w:r>
        <w:rPr>
          <w:rFonts w:hint="eastAsia" w:ascii="宋体" w:hAnsi="宋体" w:cs="宋体"/>
          <w:b/>
          <w:bCs/>
          <w:kern w:val="0"/>
          <w:sz w:val="32"/>
          <w:lang w:eastAsia="zh-CN"/>
        </w:rPr>
        <w:t>四</w:t>
      </w:r>
      <w:r>
        <w:rPr>
          <w:rFonts w:hint="eastAsia" w:ascii="宋体" w:hAnsi="宋体" w:cs="宋体"/>
          <w:b/>
          <w:bCs/>
          <w:kern w:val="0"/>
          <w:sz w:val="32"/>
        </w:rPr>
        <w:t>年</w:t>
      </w:r>
      <w:r>
        <w:rPr>
          <w:rFonts w:hint="eastAsia" w:ascii="宋体" w:hAnsi="宋体" w:cs="宋体"/>
          <w:b/>
          <w:bCs/>
          <w:kern w:val="0"/>
          <w:sz w:val="32"/>
          <w:lang w:eastAsia="zh-CN"/>
        </w:rPr>
        <w:t>四</w:t>
      </w:r>
      <w:r>
        <w:rPr>
          <w:rFonts w:hint="eastAsia" w:ascii="宋体" w:hAnsi="宋体" w:cs="宋体"/>
          <w:b/>
          <w:bCs/>
          <w:kern w:val="0"/>
          <w:sz w:val="32"/>
        </w:rPr>
        <w:t>月</w:t>
      </w:r>
    </w:p>
    <w:p w14:paraId="6CDEFFE5">
      <w:pPr>
        <w:widowControl/>
        <w:spacing w:line="500" w:lineRule="atLeast"/>
        <w:rPr>
          <w:rFonts w:ascii="宋体" w:hAnsi="宋体" w:cs="宋体"/>
          <w:kern w:val="0"/>
          <w:sz w:val="27"/>
        </w:rPr>
      </w:pPr>
      <w:r>
        <w:rPr>
          <w:rFonts w:hint="eastAsia" w:ascii="宋体" w:hAnsi="宋体" w:cs="宋体"/>
          <w:kern w:val="0"/>
          <w:sz w:val="27"/>
        </w:rPr>
        <w:t>采购人：福建省贸易促进中心（福建省电子口岸服务中心)</w:t>
      </w:r>
    </w:p>
    <w:p w14:paraId="19FE2612">
      <w:pPr>
        <w:widowControl/>
        <w:spacing w:line="500" w:lineRule="atLeast"/>
        <w:rPr>
          <w:rFonts w:ascii="宋体" w:hAnsi="宋体" w:cs="宋体"/>
          <w:kern w:val="0"/>
          <w:sz w:val="27"/>
        </w:rPr>
      </w:pPr>
      <w:r>
        <w:rPr>
          <w:rFonts w:hint="eastAsia" w:ascii="宋体" w:hAnsi="宋体" w:cs="宋体"/>
          <w:kern w:val="0"/>
          <w:sz w:val="27"/>
        </w:rPr>
        <w:t>地址：福州市鼓楼区铜盘路118号</w:t>
      </w:r>
    </w:p>
    <w:p w14:paraId="2798BA65">
      <w:pPr>
        <w:widowControl/>
        <w:spacing w:line="500" w:lineRule="atLeast"/>
        <w:rPr>
          <w:rFonts w:hint="eastAsia" w:ascii="宋体" w:hAnsi="宋体" w:eastAsia="宋体" w:cs="宋体"/>
          <w:kern w:val="0"/>
          <w:sz w:val="27"/>
          <w:lang w:eastAsia="zh-CN"/>
        </w:rPr>
      </w:pPr>
      <w:r>
        <w:rPr>
          <w:rFonts w:hint="eastAsia" w:ascii="宋体" w:hAnsi="宋体" w:cs="宋体"/>
          <w:kern w:val="0"/>
          <w:sz w:val="27"/>
        </w:rPr>
        <w:t>联系人：</w:t>
      </w:r>
      <w:r>
        <w:rPr>
          <w:rFonts w:hint="eastAsia" w:ascii="宋体" w:hAnsi="宋体" w:cs="宋体"/>
          <w:kern w:val="0"/>
          <w:sz w:val="27"/>
          <w:lang w:val="en-US" w:eastAsia="zh-CN"/>
        </w:rPr>
        <w:t>林梦瑶</w:t>
      </w:r>
    </w:p>
    <w:p w14:paraId="02BD0D7C">
      <w:pPr>
        <w:widowControl/>
        <w:spacing w:line="500" w:lineRule="atLeast"/>
        <w:rPr>
          <w:rFonts w:ascii="宋体" w:hAnsi="宋体" w:cs="宋体"/>
          <w:kern w:val="0"/>
          <w:sz w:val="24"/>
        </w:rPr>
      </w:pPr>
      <w:r>
        <w:rPr>
          <w:rFonts w:hint="eastAsia" w:ascii="宋体" w:hAnsi="宋体" w:cs="宋体"/>
          <w:kern w:val="0"/>
          <w:sz w:val="28"/>
          <w:szCs w:val="28"/>
        </w:rPr>
        <w:t>电话：0591-8</w:t>
      </w:r>
      <w:r>
        <w:rPr>
          <w:rFonts w:hint="eastAsia" w:ascii="宋体" w:hAnsi="宋体" w:cs="宋体"/>
          <w:kern w:val="0"/>
          <w:sz w:val="28"/>
          <w:szCs w:val="28"/>
          <w:lang w:val="en-US" w:eastAsia="zh-CN"/>
        </w:rPr>
        <w:t>6252887</w:t>
      </w:r>
      <w:r>
        <w:rPr>
          <w:rFonts w:hint="eastAsia" w:ascii="宋体" w:hAnsi="宋体" w:cs="宋体"/>
          <w:kern w:val="0"/>
          <w:sz w:val="28"/>
          <w:szCs w:val="28"/>
        </w:rPr>
        <w:t xml:space="preserve">                </w:t>
      </w:r>
    </w:p>
    <w:p w14:paraId="5B30F678">
      <w:pPr>
        <w:jc w:val="center"/>
        <w:outlineLvl w:val="0"/>
        <w:rPr>
          <w:rFonts w:ascii="宋体" w:hAnsi="宋体" w:cs="宋体"/>
          <w:b/>
          <w:bCs/>
          <w:sz w:val="32"/>
          <w:szCs w:val="28"/>
        </w:rPr>
      </w:pPr>
      <w:bookmarkStart w:id="1" w:name="_Toc113457524"/>
      <w:r>
        <w:rPr>
          <w:rFonts w:hint="eastAsia" w:ascii="宋体" w:hAnsi="宋体" w:cs="宋体"/>
          <w:b/>
          <w:bCs/>
          <w:sz w:val="32"/>
          <w:szCs w:val="28"/>
        </w:rPr>
        <w:t>第一章 询价邀请函</w:t>
      </w:r>
      <w:bookmarkEnd w:id="1"/>
    </w:p>
    <w:p w14:paraId="57806083">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一、项目名称：</w:t>
      </w:r>
    </w:p>
    <w:p w14:paraId="3CD892BC">
      <w:pPr>
        <w:pStyle w:val="4"/>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eastAsia="zh-CN"/>
        </w:rPr>
        <w:t>第135届广交会参展手册、服务指南等资料印刷</w:t>
      </w:r>
      <w:r>
        <w:rPr>
          <w:rFonts w:hint="eastAsia" w:asciiTheme="minorEastAsia" w:hAnsiTheme="minorEastAsia" w:eastAsiaTheme="minorEastAsia" w:cstheme="minorEastAsia"/>
          <w:szCs w:val="21"/>
          <w:lang w:val="en-US" w:eastAsia="zh-CN"/>
        </w:rPr>
        <w:t>服务</w:t>
      </w:r>
    </w:p>
    <w:p w14:paraId="01ED615E">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二、项目内容：</w:t>
      </w:r>
    </w:p>
    <w:tbl>
      <w:tblPr>
        <w:tblStyle w:val="14"/>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20"/>
        <w:gridCol w:w="1795"/>
        <w:gridCol w:w="2112"/>
        <w:gridCol w:w="814"/>
        <w:gridCol w:w="1402"/>
        <w:gridCol w:w="1402"/>
      </w:tblGrid>
      <w:tr w14:paraId="7289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791" w:type="dxa"/>
            <w:vAlign w:val="center"/>
          </w:tcPr>
          <w:p w14:paraId="71D974A3">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合同包</w:t>
            </w:r>
          </w:p>
        </w:tc>
        <w:tc>
          <w:tcPr>
            <w:tcW w:w="820" w:type="dxa"/>
            <w:vAlign w:val="center"/>
          </w:tcPr>
          <w:p w14:paraId="09C77715">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品目号</w:t>
            </w:r>
          </w:p>
        </w:tc>
        <w:tc>
          <w:tcPr>
            <w:tcW w:w="1795" w:type="dxa"/>
            <w:vAlign w:val="center"/>
          </w:tcPr>
          <w:p w14:paraId="1F723D75">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2112" w:type="dxa"/>
            <w:vAlign w:val="center"/>
          </w:tcPr>
          <w:p w14:paraId="46D9798B">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技术要求</w:t>
            </w:r>
          </w:p>
        </w:tc>
        <w:tc>
          <w:tcPr>
            <w:tcW w:w="814" w:type="dxa"/>
            <w:vAlign w:val="center"/>
          </w:tcPr>
          <w:p w14:paraId="29725D0D">
            <w:pPr>
              <w:pStyle w:val="4"/>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1402" w:type="dxa"/>
            <w:vAlign w:val="center"/>
          </w:tcPr>
          <w:p w14:paraId="20C89CAB">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预算金额</w:t>
            </w:r>
          </w:p>
        </w:tc>
        <w:tc>
          <w:tcPr>
            <w:tcW w:w="1402" w:type="dxa"/>
            <w:vAlign w:val="center"/>
          </w:tcPr>
          <w:p w14:paraId="7B2F547F">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保证金</w:t>
            </w:r>
          </w:p>
        </w:tc>
      </w:tr>
      <w:tr w14:paraId="298A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91" w:type="dxa"/>
            <w:vAlign w:val="center"/>
          </w:tcPr>
          <w:p w14:paraId="5BD25A55">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820" w:type="dxa"/>
            <w:vAlign w:val="center"/>
          </w:tcPr>
          <w:p w14:paraId="564B737F">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1795" w:type="dxa"/>
            <w:vAlign w:val="center"/>
          </w:tcPr>
          <w:p w14:paraId="255A97E8">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第135届广交会参展手册、服务指南等资料印刷</w:t>
            </w:r>
          </w:p>
        </w:tc>
        <w:tc>
          <w:tcPr>
            <w:tcW w:w="2112" w:type="dxa"/>
            <w:vAlign w:val="center"/>
          </w:tcPr>
          <w:p w14:paraId="7AE1BD85">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具体详见第三章“询价内容及要求”</w:t>
            </w:r>
          </w:p>
        </w:tc>
        <w:tc>
          <w:tcPr>
            <w:tcW w:w="814" w:type="dxa"/>
            <w:vAlign w:val="center"/>
          </w:tcPr>
          <w:p w14:paraId="7784C2A5">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1（项）</w:t>
            </w:r>
          </w:p>
        </w:tc>
        <w:tc>
          <w:tcPr>
            <w:tcW w:w="1402" w:type="dxa"/>
            <w:vAlign w:val="center"/>
          </w:tcPr>
          <w:p w14:paraId="70EBF840">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64900</w:t>
            </w:r>
            <w:r>
              <w:rPr>
                <w:rFonts w:hint="eastAsia" w:asciiTheme="minorEastAsia" w:hAnsiTheme="minorEastAsia" w:eastAsiaTheme="minorEastAsia" w:cstheme="minorEastAsia"/>
                <w:szCs w:val="21"/>
              </w:rPr>
              <w:t>元</w:t>
            </w:r>
          </w:p>
        </w:tc>
        <w:tc>
          <w:tcPr>
            <w:tcW w:w="1402" w:type="dxa"/>
            <w:vAlign w:val="center"/>
          </w:tcPr>
          <w:p w14:paraId="6B57612C">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1298</w:t>
            </w:r>
            <w:r>
              <w:rPr>
                <w:rFonts w:hint="eastAsia" w:asciiTheme="minorEastAsia" w:hAnsiTheme="minorEastAsia" w:eastAsiaTheme="minorEastAsia" w:cstheme="minorEastAsia"/>
                <w:szCs w:val="21"/>
              </w:rPr>
              <w:t>元</w:t>
            </w:r>
          </w:p>
        </w:tc>
      </w:tr>
      <w:tr w14:paraId="66D40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36" w:type="dxa"/>
            <w:gridSpan w:val="7"/>
            <w:vAlign w:val="center"/>
          </w:tcPr>
          <w:p w14:paraId="1F4553E0">
            <w:pPr>
              <w:spacing w:line="360" w:lineRule="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注：</w:t>
            </w:r>
            <w:r>
              <w:rPr>
                <w:rFonts w:hint="eastAsia" w:asciiTheme="minorEastAsia" w:hAnsiTheme="minorEastAsia" w:eastAsiaTheme="minorEastAsia" w:cstheme="minorEastAsia"/>
                <w:szCs w:val="21"/>
              </w:rPr>
              <w:t>预算金额</w:t>
            </w:r>
            <w:r>
              <w:rPr>
                <w:rFonts w:hint="eastAsia" w:asciiTheme="minorEastAsia" w:hAnsiTheme="minorEastAsia" w:eastAsiaTheme="minorEastAsia" w:cstheme="minorEastAsia"/>
                <w:szCs w:val="21"/>
                <w:lang w:val="zh-CN"/>
              </w:rPr>
              <w:t>中的价格为含税价。</w:t>
            </w:r>
          </w:p>
        </w:tc>
      </w:tr>
    </w:tbl>
    <w:p w14:paraId="523EC8A9">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三、成交人选定方式：最低评审价法。</w:t>
      </w:r>
    </w:p>
    <w:p w14:paraId="3DEA16F2">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四、报价人资格要求：</w:t>
      </w:r>
    </w:p>
    <w:p w14:paraId="4B2A2EA8">
      <w:pPr>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（一）具有独立承担民事责任的能力；</w:t>
      </w:r>
    </w:p>
    <w:p w14:paraId="2E014D05">
      <w:pPr>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（二）提供营业执照复印件,法人代表授权书（如报价人代表是法人的则无须提供授权书），法定代表人身份证复印件（正反面），授权代表人的身份证复印件（正反面）；</w:t>
      </w:r>
    </w:p>
    <w:p w14:paraId="0A139421">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（三）具有良好的商业信誉和健全的财务会计制度；</w:t>
      </w:r>
    </w:p>
    <w:p w14:paraId="3A22B237">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（四）具有履行合同所</w:t>
      </w:r>
      <w:r>
        <w:rPr>
          <w:rFonts w:hint="eastAsia" w:asciiTheme="minorEastAsia" w:hAnsiTheme="minorEastAsia" w:eastAsiaTheme="minorEastAsia" w:cstheme="minorEastAsia"/>
          <w:szCs w:val="21"/>
          <w:lang w:eastAsia="zh-CN"/>
        </w:rPr>
        <w:t>必需的</w:t>
      </w:r>
      <w:r>
        <w:rPr>
          <w:rFonts w:hint="eastAsia" w:asciiTheme="minorEastAsia" w:hAnsiTheme="minorEastAsia" w:eastAsiaTheme="minorEastAsia" w:cstheme="minorEastAsia"/>
          <w:szCs w:val="21"/>
        </w:rPr>
        <w:t>人员和专业技术能力；</w:t>
      </w:r>
    </w:p>
    <w:p w14:paraId="251C04E1">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（五）有依法缴纳税收和社会保障资金的良好记录；</w:t>
      </w:r>
    </w:p>
    <w:p w14:paraId="10F4C838">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（六）供应商未被列入“信用中国”网站（https://www.creditchina.gov.cn/）记录失信被执行人或重大税收违法案件当事人名单或政府采购严重违法失信行为记录名单；</w:t>
      </w:r>
    </w:p>
    <w:p w14:paraId="4EE13D6D">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（七）提供参加政府采购活动前3年在经营活动中没有重大违法记录和没有行贿犯罪记录的书面声明；</w:t>
      </w:r>
    </w:p>
    <w:p w14:paraId="598E9F9B">
      <w:pPr>
        <w:pStyle w:val="4"/>
        <w:topLinePunct/>
        <w:spacing w:line="500" w:lineRule="exact"/>
      </w:pPr>
      <w:r>
        <w:rPr>
          <w:rFonts w:hint="eastAsia"/>
        </w:rPr>
        <w:t>（八）</w:t>
      </w:r>
      <w:r>
        <w:rPr>
          <w:rFonts w:hint="eastAsia" w:asciiTheme="minorEastAsia" w:hAnsiTheme="minorEastAsia" w:eastAsiaTheme="minorEastAsia" w:cstheme="minorEastAsia"/>
          <w:szCs w:val="21"/>
        </w:rPr>
        <w:t>本次市场询价，拒绝联合体参与，入选的报价人不得分包或转包。</w:t>
      </w:r>
    </w:p>
    <w:p w14:paraId="7D61FDA7">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五、报价要求：</w:t>
      </w:r>
    </w:p>
    <w:p w14:paraId="60F0DC4E">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1、提交的报价文件材料（具体详见询价文件第四章报价文件格式）：</w:t>
      </w:r>
    </w:p>
    <w:p w14:paraId="46E68D48">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w:t>
      </w:r>
      <w:r>
        <w:rPr>
          <w:rFonts w:hint="eastAsia" w:asciiTheme="minorEastAsia" w:hAnsiTheme="minorEastAsia" w:eastAsiaTheme="minorEastAsia" w:cstheme="minorEastAsia"/>
          <w:bCs/>
          <w:szCs w:val="21"/>
        </w:rPr>
        <w:t>报价一览表</w:t>
      </w:r>
      <w:r>
        <w:rPr>
          <w:rFonts w:hint="eastAsia" w:asciiTheme="minorEastAsia" w:hAnsiTheme="minorEastAsia" w:eastAsiaTheme="minorEastAsia" w:cstheme="minorEastAsia"/>
          <w:szCs w:val="21"/>
        </w:rPr>
        <w:t>（</w:t>
      </w:r>
      <w:r>
        <w:rPr>
          <w:rFonts w:ascii="Tahoma" w:hAnsi="Tahoma" w:cs="Tahoma"/>
          <w:color w:val="333333"/>
          <w:szCs w:val="21"/>
          <w:shd w:val="clear" w:color="auto" w:fill="FFFFFF"/>
        </w:rPr>
        <w:t>询价通知书中附件</w:t>
      </w:r>
      <w:r>
        <w:rPr>
          <w:rFonts w:hint="eastAsia" w:asciiTheme="minorEastAsia" w:hAnsiTheme="minorEastAsia" w:eastAsiaTheme="minorEastAsia" w:cstheme="minorEastAsia"/>
          <w:szCs w:val="21"/>
        </w:rPr>
        <w:t>1）</w:t>
      </w:r>
    </w:p>
    <w:p w14:paraId="5346F400">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②技术和服务要求偏离表（</w:t>
      </w:r>
      <w:r>
        <w:rPr>
          <w:rFonts w:ascii="Tahoma" w:hAnsi="Tahoma" w:cs="Tahoma"/>
          <w:color w:val="333333"/>
          <w:szCs w:val="21"/>
          <w:shd w:val="clear" w:color="auto" w:fill="FFFFFF"/>
        </w:rPr>
        <w:t>询价通知书中附件</w:t>
      </w:r>
      <w:r>
        <w:rPr>
          <w:rFonts w:hint="eastAsia" w:asciiTheme="minorEastAsia" w:hAnsiTheme="minorEastAsia" w:eastAsiaTheme="minorEastAsia" w:cstheme="minorEastAsia"/>
          <w:szCs w:val="21"/>
        </w:rPr>
        <w:t>2）</w:t>
      </w:r>
    </w:p>
    <w:p w14:paraId="78A895AD">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③商务条件要求偏离表（</w:t>
      </w:r>
      <w:r>
        <w:rPr>
          <w:rFonts w:ascii="Tahoma" w:hAnsi="Tahoma" w:cs="Tahoma"/>
          <w:color w:val="333333"/>
          <w:szCs w:val="21"/>
          <w:shd w:val="clear" w:color="auto" w:fill="FFFFFF"/>
        </w:rPr>
        <w:t>询价通知书中附件</w:t>
      </w:r>
      <w:r>
        <w:rPr>
          <w:rFonts w:hint="eastAsia" w:asciiTheme="minorEastAsia" w:hAnsiTheme="minorEastAsia" w:eastAsiaTheme="minorEastAsia" w:cstheme="minorEastAsia"/>
          <w:szCs w:val="21"/>
        </w:rPr>
        <w:t>3）</w:t>
      </w:r>
    </w:p>
    <w:p w14:paraId="63961E24">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④供应商的资格证明材料（</w:t>
      </w:r>
      <w:r>
        <w:rPr>
          <w:rFonts w:ascii="Tahoma" w:hAnsi="Tahoma" w:cs="Tahoma"/>
          <w:color w:val="333333"/>
          <w:szCs w:val="21"/>
          <w:shd w:val="clear" w:color="auto" w:fill="FFFFFF"/>
        </w:rPr>
        <w:t>询价通知书中附件</w:t>
      </w:r>
      <w:r>
        <w:rPr>
          <w:rFonts w:hint="eastAsia" w:asciiTheme="minorEastAsia" w:hAnsiTheme="minorEastAsia" w:eastAsiaTheme="minorEastAsia" w:cstheme="minorEastAsia"/>
          <w:szCs w:val="21"/>
        </w:rPr>
        <w:t>4）</w:t>
      </w:r>
    </w:p>
    <w:p w14:paraId="17E85066">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⑤退还保证金函（</w:t>
      </w:r>
      <w:r>
        <w:rPr>
          <w:rFonts w:ascii="Tahoma" w:hAnsi="Tahoma" w:cs="Tahoma"/>
          <w:color w:val="333333"/>
          <w:szCs w:val="21"/>
          <w:shd w:val="clear" w:color="auto" w:fill="FFFFFF"/>
        </w:rPr>
        <w:t>询价通知书中附件</w:t>
      </w:r>
      <w:r>
        <w:rPr>
          <w:rFonts w:hint="eastAsia" w:asciiTheme="minorEastAsia" w:hAnsiTheme="minorEastAsia" w:eastAsiaTheme="minorEastAsia" w:cstheme="minorEastAsia"/>
          <w:szCs w:val="21"/>
        </w:rPr>
        <w:t>5）</w:t>
      </w:r>
    </w:p>
    <w:p w14:paraId="13F8B167">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2、报价说明：</w:t>
      </w:r>
    </w:p>
    <w:p w14:paraId="3CA010A0">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①报价材料均需按照要求签名并加盖公章，有多页的每页都需要盖章并加盖骑缝章；</w:t>
      </w:r>
    </w:p>
    <w:p w14:paraId="74ADFBFE">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②报价人的报价超过最高限价的，不纳入本次采购比价；</w:t>
      </w:r>
    </w:p>
    <w:p w14:paraId="24DE53E3">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③本报价材料不予退还。</w:t>
      </w:r>
    </w:p>
    <w:p w14:paraId="3A96F5B8">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六、报名时间及地点：</w:t>
      </w:r>
    </w:p>
    <w:p w14:paraId="0B6FB2DA">
      <w:pPr>
        <w:spacing w:line="500" w:lineRule="exact"/>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1、询价文件报名时间：</w:t>
      </w:r>
      <w:r>
        <w:rPr>
          <w:rFonts w:hint="eastAsia" w:asciiTheme="minorEastAsia" w:hAnsiTheme="minorEastAsia" w:eastAsiaTheme="minorEastAsia" w:cstheme="minorEastAsia"/>
          <w:szCs w:val="21"/>
          <w:u w:val="single"/>
        </w:rPr>
        <w:t>202</w:t>
      </w:r>
      <w:r>
        <w:rPr>
          <w:rFonts w:hint="eastAsia" w:asciiTheme="minorEastAsia" w:hAnsiTheme="minorEastAsia" w:eastAsiaTheme="minorEastAsia" w:cstheme="minorEastAsia"/>
          <w:szCs w:val="21"/>
          <w:u w:val="single"/>
          <w:lang w:val="en-US" w:eastAsia="zh-CN"/>
        </w:rPr>
        <w:t>4</w:t>
      </w:r>
      <w:r>
        <w:rPr>
          <w:rFonts w:hint="eastAsia" w:asciiTheme="minorEastAsia" w:hAnsiTheme="minorEastAsia" w:eastAsiaTheme="minorEastAsia" w:cstheme="minorEastAsia"/>
          <w:szCs w:val="21"/>
          <w:u w:val="single"/>
        </w:rPr>
        <w:t>年</w:t>
      </w:r>
      <w:r>
        <w:rPr>
          <w:rFonts w:hint="eastAsia" w:asciiTheme="minorEastAsia" w:hAnsiTheme="minorEastAsia" w:eastAsiaTheme="minorEastAsia" w:cstheme="minorEastAsia"/>
          <w:szCs w:val="21"/>
          <w:u w:val="single"/>
          <w:lang w:val="en-US" w:eastAsia="zh-CN"/>
        </w:rPr>
        <w:t>4</w:t>
      </w:r>
      <w:r>
        <w:rPr>
          <w:rFonts w:hint="eastAsia" w:asciiTheme="minorEastAsia" w:hAnsiTheme="minorEastAsia" w:eastAsiaTheme="minorEastAsia" w:cstheme="minorEastAsia"/>
          <w:szCs w:val="21"/>
          <w:u w:val="single"/>
        </w:rPr>
        <w:t>月</w:t>
      </w:r>
      <w:r>
        <w:rPr>
          <w:rFonts w:hint="eastAsia" w:asciiTheme="minorEastAsia" w:hAnsiTheme="minorEastAsia" w:eastAsiaTheme="minorEastAsia" w:cstheme="minorEastAsia"/>
          <w:szCs w:val="21"/>
          <w:u w:val="single"/>
          <w:lang w:val="en-US" w:eastAsia="zh-CN"/>
        </w:rPr>
        <w:t>3</w:t>
      </w:r>
      <w:r>
        <w:rPr>
          <w:rFonts w:hint="eastAsia" w:asciiTheme="minorEastAsia" w:hAnsiTheme="minorEastAsia" w:eastAsiaTheme="minorEastAsia" w:cstheme="minorEastAsia"/>
          <w:szCs w:val="21"/>
          <w:u w:val="single"/>
        </w:rPr>
        <w:t>日至202</w:t>
      </w:r>
      <w:r>
        <w:rPr>
          <w:rFonts w:hint="eastAsia" w:asciiTheme="minorEastAsia" w:hAnsiTheme="minorEastAsia" w:eastAsiaTheme="minorEastAsia" w:cstheme="minorEastAsia"/>
          <w:szCs w:val="21"/>
          <w:u w:val="single"/>
          <w:lang w:val="en-US" w:eastAsia="zh-CN"/>
        </w:rPr>
        <w:t>4</w:t>
      </w:r>
      <w:r>
        <w:rPr>
          <w:rFonts w:hint="eastAsia" w:asciiTheme="minorEastAsia" w:hAnsiTheme="minorEastAsia" w:eastAsiaTheme="minorEastAsia" w:cstheme="minorEastAsia"/>
          <w:szCs w:val="21"/>
          <w:u w:val="single"/>
        </w:rPr>
        <w:t>年</w:t>
      </w:r>
      <w:r>
        <w:rPr>
          <w:rFonts w:hint="eastAsia" w:asciiTheme="minorEastAsia" w:hAnsiTheme="minorEastAsia" w:eastAsiaTheme="minorEastAsia" w:cstheme="minorEastAsia"/>
          <w:szCs w:val="21"/>
          <w:u w:val="single"/>
          <w:lang w:val="en-US" w:eastAsia="zh-CN"/>
        </w:rPr>
        <w:t>4</w:t>
      </w:r>
      <w:r>
        <w:rPr>
          <w:rFonts w:hint="eastAsia" w:asciiTheme="minorEastAsia" w:hAnsiTheme="minorEastAsia" w:eastAsiaTheme="minorEastAsia" w:cstheme="minorEastAsia"/>
          <w:szCs w:val="21"/>
          <w:u w:val="single"/>
        </w:rPr>
        <w:t>月</w:t>
      </w:r>
      <w:r>
        <w:rPr>
          <w:rFonts w:hint="eastAsia" w:asciiTheme="minorEastAsia" w:hAnsiTheme="minorEastAsia" w:eastAsiaTheme="minorEastAsia" w:cstheme="minorEastAsia"/>
          <w:szCs w:val="21"/>
          <w:u w:val="single"/>
          <w:lang w:val="en-US" w:eastAsia="zh-CN"/>
        </w:rPr>
        <w:t>8</w:t>
      </w:r>
      <w:r>
        <w:rPr>
          <w:rFonts w:hint="eastAsia" w:asciiTheme="minorEastAsia" w:hAnsiTheme="minorEastAsia" w:eastAsiaTheme="minorEastAsia" w:cstheme="minorEastAsia"/>
          <w:szCs w:val="21"/>
          <w:u w:val="single"/>
        </w:rPr>
        <w:t>日</w:t>
      </w:r>
      <w:r>
        <w:rPr>
          <w:rFonts w:hint="eastAsia" w:asciiTheme="minorEastAsia" w:hAnsiTheme="minorEastAsia" w:eastAsiaTheme="minorEastAsia" w:cstheme="minorEastAsia"/>
          <w:szCs w:val="21"/>
        </w:rPr>
        <w:t>(节假日除外) 每天8:00～12:00时，1</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0～1</w:t>
      </w:r>
      <w:r>
        <w:rPr>
          <w:rFonts w:hint="eastAsia" w:asciiTheme="minorEastAsia" w:hAnsiTheme="minorEastAsia" w:eastAsiaTheme="minorEastAsia" w:cstheme="minorEastAsia"/>
          <w:szCs w:val="21"/>
          <w:lang w:val="en-US" w:eastAsia="zh-CN"/>
        </w:rPr>
        <w:t>7</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0时(北京时间，下同)，报价人报价时名称须与报名时的名称一致，否则报价将被拒绝。</w:t>
      </w:r>
    </w:p>
    <w:p w14:paraId="6A80D636">
      <w:pPr>
        <w:spacing w:line="5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rPr>
        <w:t>2、接收响应文件地点：福州市鼓楼区铜盘路118号3号楼</w:t>
      </w:r>
      <w:r>
        <w:rPr>
          <w:rFonts w:hint="eastAsia" w:asciiTheme="minorEastAsia" w:hAnsiTheme="minorEastAsia" w:eastAsiaTheme="minorEastAsia" w:cstheme="minorEastAsia"/>
          <w:szCs w:val="21"/>
          <w:lang w:val="en-US" w:eastAsia="zh-CN"/>
        </w:rPr>
        <w:t>515</w:t>
      </w:r>
      <w:r>
        <w:rPr>
          <w:rFonts w:hint="eastAsia" w:asciiTheme="minorEastAsia" w:hAnsiTheme="minorEastAsia" w:eastAsiaTheme="minorEastAsia" w:cstheme="minorEastAsia"/>
          <w:szCs w:val="21"/>
        </w:rPr>
        <w:t>室</w:t>
      </w:r>
      <w:r>
        <w:rPr>
          <w:rFonts w:hint="eastAsia" w:asciiTheme="minorEastAsia" w:hAnsiTheme="minorEastAsia" w:eastAsiaTheme="minorEastAsia" w:cstheme="minorEastAsia"/>
          <w:szCs w:val="21"/>
          <w:highlight w:val="none"/>
        </w:rPr>
        <w:t>。</w:t>
      </w:r>
    </w:p>
    <w:p w14:paraId="27A66144">
      <w:pPr>
        <w:spacing w:line="5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寄件说明：（1）请务必将报价文件（附件1到附件5）填写完整加盖公章，装订成册，密封后(封口处也必须加盖公司印章)快递至福建省贸易促进中心（福建省电子口岸服务中心)收，地址：福州市鼓楼区铜盘路118号3号楼</w:t>
      </w:r>
      <w:r>
        <w:rPr>
          <w:rFonts w:hint="eastAsia" w:asciiTheme="minorEastAsia" w:hAnsiTheme="minorEastAsia" w:eastAsiaTheme="minorEastAsia" w:cstheme="minorEastAsia"/>
          <w:b/>
          <w:bCs/>
          <w:szCs w:val="21"/>
          <w:lang w:val="en-US" w:eastAsia="zh-CN"/>
        </w:rPr>
        <w:t>203</w:t>
      </w:r>
      <w:r>
        <w:rPr>
          <w:rFonts w:hint="eastAsia" w:asciiTheme="minorEastAsia" w:hAnsiTheme="minorEastAsia" w:eastAsiaTheme="minorEastAsia" w:cstheme="minorEastAsia"/>
          <w:b/>
          <w:bCs/>
          <w:szCs w:val="21"/>
        </w:rPr>
        <w:t>室，截件时间：</w:t>
      </w:r>
      <w:r>
        <w:rPr>
          <w:rFonts w:hint="eastAsia" w:asciiTheme="minorEastAsia" w:hAnsiTheme="minorEastAsia" w:eastAsiaTheme="minorEastAsia" w:cstheme="minorEastAsia"/>
          <w:b/>
          <w:bCs/>
          <w:szCs w:val="21"/>
          <w:u w:val="single"/>
        </w:rPr>
        <w:t>202</w:t>
      </w:r>
      <w:r>
        <w:rPr>
          <w:rFonts w:hint="eastAsia" w:asciiTheme="minorEastAsia" w:hAnsiTheme="minorEastAsia" w:eastAsiaTheme="minorEastAsia" w:cstheme="minorEastAsia"/>
          <w:b/>
          <w:bCs/>
          <w:szCs w:val="21"/>
          <w:u w:val="single"/>
          <w:lang w:val="en-US" w:eastAsia="zh-CN"/>
        </w:rPr>
        <w:t>4</w:t>
      </w:r>
      <w:r>
        <w:rPr>
          <w:rFonts w:hint="eastAsia" w:asciiTheme="minorEastAsia" w:hAnsiTheme="minorEastAsia" w:eastAsiaTheme="minorEastAsia" w:cstheme="minorEastAsia"/>
          <w:b/>
          <w:bCs/>
          <w:szCs w:val="21"/>
          <w:u w:val="single"/>
        </w:rPr>
        <w:t>年</w:t>
      </w:r>
      <w:r>
        <w:rPr>
          <w:rFonts w:hint="eastAsia" w:asciiTheme="minorEastAsia" w:hAnsiTheme="minorEastAsia" w:eastAsiaTheme="minorEastAsia" w:cstheme="minorEastAsia"/>
          <w:b/>
          <w:bCs/>
          <w:szCs w:val="21"/>
          <w:u w:val="single"/>
          <w:lang w:val="en-US" w:eastAsia="zh-CN"/>
        </w:rPr>
        <w:t>4</w:t>
      </w:r>
      <w:r>
        <w:rPr>
          <w:rFonts w:hint="eastAsia" w:asciiTheme="minorEastAsia" w:hAnsiTheme="minorEastAsia" w:eastAsiaTheme="minorEastAsia" w:cstheme="minorEastAsia"/>
          <w:b/>
          <w:bCs/>
          <w:szCs w:val="21"/>
          <w:u w:val="single"/>
        </w:rPr>
        <w:t>月</w:t>
      </w:r>
      <w:r>
        <w:rPr>
          <w:rFonts w:hint="eastAsia" w:asciiTheme="minorEastAsia" w:hAnsiTheme="minorEastAsia" w:eastAsiaTheme="minorEastAsia" w:cstheme="minorEastAsia"/>
          <w:b/>
          <w:bCs/>
          <w:szCs w:val="21"/>
          <w:u w:val="single"/>
          <w:lang w:val="en-US" w:eastAsia="zh-CN"/>
        </w:rPr>
        <w:t>8</w:t>
      </w:r>
      <w:r>
        <w:rPr>
          <w:rFonts w:hint="eastAsia" w:asciiTheme="minorEastAsia" w:hAnsiTheme="minorEastAsia" w:eastAsiaTheme="minorEastAsia" w:cstheme="minorEastAsia"/>
          <w:b/>
          <w:bCs/>
          <w:szCs w:val="21"/>
          <w:u w:val="single"/>
        </w:rPr>
        <w:t>日</w:t>
      </w:r>
      <w:r>
        <w:rPr>
          <w:rFonts w:hint="eastAsia" w:asciiTheme="minorEastAsia" w:hAnsiTheme="minorEastAsia" w:eastAsiaTheme="minorEastAsia" w:cstheme="minorEastAsia"/>
          <w:b/>
          <w:bCs/>
          <w:szCs w:val="21"/>
        </w:rPr>
        <w:t>1</w:t>
      </w:r>
      <w:r>
        <w:rPr>
          <w:rFonts w:hint="eastAsia" w:asciiTheme="minorEastAsia" w:hAnsiTheme="minorEastAsia" w:eastAsiaTheme="minorEastAsia" w:cstheme="minorEastAsia"/>
          <w:b/>
          <w:bCs/>
          <w:szCs w:val="21"/>
          <w:lang w:val="en-US" w:eastAsia="zh-CN"/>
        </w:rPr>
        <w:t>7</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b/>
          <w:bCs/>
          <w:szCs w:val="21"/>
          <w:lang w:val="en-US" w:eastAsia="zh-CN"/>
        </w:rPr>
        <w:t>3</w:t>
      </w:r>
      <w:r>
        <w:rPr>
          <w:rFonts w:hint="eastAsia" w:asciiTheme="minorEastAsia" w:hAnsiTheme="minorEastAsia" w:eastAsiaTheme="minorEastAsia" w:cstheme="minorEastAsia"/>
          <w:b/>
          <w:bCs/>
          <w:szCs w:val="21"/>
        </w:rPr>
        <w:t>0</w:t>
      </w:r>
      <w:r>
        <w:rPr>
          <w:rFonts w:hint="eastAsia" w:asciiTheme="minorEastAsia" w:hAnsiTheme="minorEastAsia" w:eastAsiaTheme="minorEastAsia" w:cstheme="minorEastAsia"/>
          <w:b/>
          <w:bCs/>
          <w:szCs w:val="21"/>
          <w:u w:val="single"/>
        </w:rPr>
        <w:t>时（北京时间</w:t>
      </w:r>
      <w:r>
        <w:rPr>
          <w:rFonts w:hint="eastAsia" w:asciiTheme="minorEastAsia" w:hAnsiTheme="minorEastAsia" w:eastAsiaTheme="minorEastAsia" w:cstheme="minorEastAsia"/>
          <w:b/>
          <w:bCs/>
          <w:szCs w:val="21"/>
          <w:u w:val="single"/>
          <w:lang w:eastAsia="zh-CN"/>
        </w:rPr>
        <w:t>，</w:t>
      </w:r>
      <w:r>
        <w:rPr>
          <w:rFonts w:hint="eastAsia" w:asciiTheme="minorEastAsia" w:hAnsiTheme="minorEastAsia" w:eastAsiaTheme="minorEastAsia" w:cstheme="minorEastAsia"/>
          <w:b/>
          <w:bCs/>
          <w:szCs w:val="21"/>
          <w:u w:val="single"/>
        </w:rPr>
        <w:t>以寄出时间为准）</w:t>
      </w:r>
      <w:r>
        <w:rPr>
          <w:rFonts w:hint="eastAsia" w:asciiTheme="minorEastAsia" w:hAnsiTheme="minorEastAsia" w:eastAsiaTheme="minorEastAsia" w:cstheme="minorEastAsia"/>
          <w:b/>
          <w:bCs/>
          <w:szCs w:val="21"/>
        </w:rPr>
        <w:t>，过期视同自动放弃。（2）未按要求报送(材料不全,盖章密封不符合规定,超过报价期限等)均视为无效报价。</w:t>
      </w:r>
    </w:p>
    <w:p w14:paraId="242D3B83">
      <w:pPr>
        <w:spacing w:line="500" w:lineRule="exact"/>
        <w:ind w:firstLine="422" w:firstLineChars="200"/>
        <w:rPr>
          <w:rFonts w:hint="eastAsia" w:asciiTheme="minorEastAsia" w:hAnsiTheme="minorEastAsia" w:eastAsiaTheme="minorEastAsia" w:cstheme="minorEastAsia"/>
          <w:b/>
          <w:bCs/>
          <w:szCs w:val="21"/>
          <w:lang w:eastAsia="zh-CN"/>
        </w:rPr>
      </w:pPr>
      <w:r>
        <w:rPr>
          <w:rFonts w:hint="eastAsia" w:asciiTheme="minorEastAsia" w:hAnsiTheme="minorEastAsia" w:eastAsiaTheme="minorEastAsia" w:cstheme="minorEastAsia"/>
          <w:b/>
          <w:bCs/>
          <w:szCs w:val="21"/>
        </w:rPr>
        <w:t>采购联系人：</w:t>
      </w:r>
    </w:p>
    <w:p w14:paraId="263D8CE2">
      <w:pPr>
        <w:spacing w:line="5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联系电话：</w:t>
      </w:r>
      <w:r>
        <w:rPr>
          <w:rFonts w:hint="eastAsia" w:asciiTheme="minorEastAsia" w:hAnsiTheme="minorEastAsia" w:eastAsiaTheme="minorEastAsia" w:cstheme="minorEastAsia"/>
          <w:szCs w:val="21"/>
        </w:rPr>
        <w:t xml:space="preserve"> </w:t>
      </w:r>
    </w:p>
    <w:p w14:paraId="0E1B293D">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七、报价保证金及账户信息：</w:t>
      </w:r>
    </w:p>
    <w:p w14:paraId="07292C13">
      <w:pPr>
        <w:rPr>
          <w:rFonts w:asciiTheme="minorEastAsia" w:hAnsiTheme="minorEastAsia" w:eastAsiaTheme="minorEastAsia" w:cstheme="minorEastAsia"/>
          <w:szCs w:val="21"/>
        </w:rPr>
      </w:pPr>
    </w:p>
    <w:tbl>
      <w:tblPr>
        <w:tblStyle w:val="14"/>
        <w:tblW w:w="0" w:type="auto"/>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6767"/>
      </w:tblGrid>
      <w:tr w14:paraId="58B1B6D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77C1582">
            <w:pPr>
              <w:widowControl/>
              <w:spacing w:line="5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银行账户</w:t>
            </w:r>
          </w:p>
        </w:tc>
      </w:tr>
      <w:tr w14:paraId="6AD6DEC7">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00BBAFF0">
            <w:pPr>
              <w:widowControl/>
              <w:spacing w:line="5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开户名称：福建省贸易促进中心</w:t>
            </w:r>
          </w:p>
        </w:tc>
      </w:tr>
      <w:tr w14:paraId="49568E8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4A92F326">
            <w:pPr>
              <w:widowControl/>
              <w:spacing w:line="5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开户银行：兴业银行福州屏山支行</w:t>
            </w:r>
          </w:p>
        </w:tc>
      </w:tr>
      <w:tr w14:paraId="62A514E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26768376">
            <w:pPr>
              <w:widowControl/>
              <w:spacing w:line="5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银行账号：116020100100057543</w:t>
            </w:r>
          </w:p>
        </w:tc>
      </w:tr>
      <w:tr w14:paraId="51AAD3D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66F77E18">
            <w:pPr>
              <w:widowControl/>
              <w:spacing w:line="5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缴交金额：</w:t>
            </w:r>
            <w:r>
              <w:rPr>
                <w:rFonts w:hint="eastAsia" w:asciiTheme="minorEastAsia" w:hAnsiTheme="minorEastAsia" w:eastAsiaTheme="minorEastAsia" w:cstheme="minorEastAsia"/>
                <w:b/>
                <w:bCs/>
                <w:szCs w:val="21"/>
                <w:lang w:val="en-US" w:eastAsia="zh-CN"/>
              </w:rPr>
              <w:t>1298</w:t>
            </w:r>
            <w:r>
              <w:rPr>
                <w:rFonts w:hint="eastAsia" w:asciiTheme="minorEastAsia" w:hAnsiTheme="minorEastAsia" w:eastAsiaTheme="minorEastAsia" w:cstheme="minorEastAsia"/>
                <w:b/>
                <w:bCs/>
                <w:szCs w:val="21"/>
              </w:rPr>
              <w:t>元</w:t>
            </w:r>
          </w:p>
        </w:tc>
      </w:tr>
    </w:tbl>
    <w:p w14:paraId="4316C086">
      <w:pPr>
        <w:tabs>
          <w:tab w:val="left" w:pos="3332"/>
        </w:tabs>
        <w:jc w:val="center"/>
        <w:outlineLvl w:val="0"/>
        <w:rPr>
          <w:rFonts w:hint="eastAsia" w:ascii="宋体" w:hAnsi="宋体" w:cs="宋体"/>
          <w:b/>
          <w:bCs/>
          <w:sz w:val="32"/>
          <w:szCs w:val="28"/>
        </w:rPr>
      </w:pPr>
      <w:bookmarkStart w:id="2" w:name="_Toc113457525"/>
    </w:p>
    <w:p w14:paraId="090157B3">
      <w:pPr>
        <w:tabs>
          <w:tab w:val="left" w:pos="3332"/>
        </w:tabs>
        <w:jc w:val="center"/>
        <w:outlineLvl w:val="0"/>
        <w:rPr>
          <w:rFonts w:ascii="宋体" w:hAnsi="宋体" w:cs="宋体"/>
          <w:b/>
          <w:bCs/>
          <w:sz w:val="32"/>
          <w:szCs w:val="28"/>
        </w:rPr>
      </w:pPr>
      <w:r>
        <w:rPr>
          <w:rFonts w:hint="eastAsia" w:ascii="宋体" w:hAnsi="宋体" w:cs="宋体"/>
          <w:b/>
          <w:bCs/>
          <w:sz w:val="32"/>
          <w:szCs w:val="28"/>
        </w:rPr>
        <w:t>第二章 报价人须知</w:t>
      </w:r>
      <w:bookmarkEnd w:id="2"/>
    </w:p>
    <w:p w14:paraId="46F01C14">
      <w:pPr>
        <w:spacing w:line="420" w:lineRule="exact"/>
        <w:ind w:firstLine="527"/>
        <w:jc w:val="left"/>
        <w:rPr>
          <w:rFonts w:ascii="宋体"/>
          <w:sz w:val="24"/>
        </w:rPr>
      </w:pPr>
    </w:p>
    <w:tbl>
      <w:tblPr>
        <w:tblStyle w:val="14"/>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7995"/>
      </w:tblGrid>
      <w:tr w14:paraId="224C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63" w:type="dxa"/>
            <w:vAlign w:val="center"/>
          </w:tcPr>
          <w:p w14:paraId="2A717AAE">
            <w:pPr>
              <w:spacing w:line="3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项号</w:t>
            </w:r>
          </w:p>
        </w:tc>
        <w:tc>
          <w:tcPr>
            <w:tcW w:w="7995" w:type="dxa"/>
            <w:vAlign w:val="center"/>
          </w:tcPr>
          <w:p w14:paraId="395005C7">
            <w:pPr>
              <w:spacing w:line="3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编   列   内    容</w:t>
            </w:r>
          </w:p>
        </w:tc>
      </w:tr>
      <w:tr w14:paraId="2944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81A0A05">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995" w:type="dxa"/>
            <w:vAlign w:val="center"/>
          </w:tcPr>
          <w:p w14:paraId="165E62B5">
            <w:pPr>
              <w:autoSpaceDE w:val="0"/>
              <w:autoSpaceDN w:val="0"/>
              <w:adjustRightInd w:val="0"/>
              <w:spacing w:line="300" w:lineRule="exact"/>
              <w:jc w:val="lef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项目名称：</w:t>
            </w:r>
            <w:r>
              <w:rPr>
                <w:rFonts w:hint="eastAsia" w:asciiTheme="minorEastAsia" w:hAnsiTheme="minorEastAsia" w:eastAsiaTheme="minorEastAsia" w:cstheme="minorEastAsia"/>
                <w:szCs w:val="21"/>
                <w:lang w:eastAsia="zh-CN"/>
              </w:rPr>
              <w:t>第135届广交会参展手册、服务指南等资料印刷</w:t>
            </w:r>
            <w:r>
              <w:rPr>
                <w:rFonts w:hint="eastAsia" w:asciiTheme="minorEastAsia" w:hAnsiTheme="minorEastAsia" w:eastAsiaTheme="minorEastAsia" w:cstheme="minorEastAsia"/>
                <w:szCs w:val="21"/>
                <w:lang w:val="en-US" w:eastAsia="zh-CN"/>
              </w:rPr>
              <w:t>服务</w:t>
            </w:r>
          </w:p>
          <w:p w14:paraId="2F906B96">
            <w:pPr>
              <w:autoSpaceDE w:val="0"/>
              <w:autoSpaceDN w:val="0"/>
              <w:adjustRightInd w:val="0"/>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采购人名称：福建省贸易促进中心（福建省电子口岸服务中心)</w:t>
            </w:r>
          </w:p>
          <w:p w14:paraId="3E8CDC08">
            <w:pPr>
              <w:autoSpaceDE w:val="0"/>
              <w:autoSpaceDN w:val="0"/>
              <w:adjustRightInd w:val="0"/>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项目内容：根据广交会画册</w:t>
            </w:r>
            <w:r>
              <w:rPr>
                <w:rFonts w:hint="eastAsia" w:asciiTheme="minorEastAsia" w:hAnsiTheme="minorEastAsia" w:eastAsiaTheme="minorEastAsia" w:cstheme="minorEastAsia"/>
                <w:szCs w:val="21"/>
                <w:lang w:eastAsia="zh-CN"/>
              </w:rPr>
              <w:t>、广交会服务指南设计</w:t>
            </w:r>
            <w:r>
              <w:rPr>
                <w:rFonts w:hint="eastAsia" w:asciiTheme="minorEastAsia" w:hAnsiTheme="minorEastAsia" w:eastAsiaTheme="minorEastAsia" w:cstheme="minorEastAsia"/>
                <w:szCs w:val="21"/>
              </w:rPr>
              <w:t>制作技术和服务要求，完成</w:t>
            </w:r>
            <w:r>
              <w:rPr>
                <w:rFonts w:hint="eastAsia" w:asciiTheme="minorEastAsia" w:hAnsiTheme="minorEastAsia" w:eastAsiaTheme="minorEastAsia" w:cstheme="minorEastAsia"/>
                <w:szCs w:val="21"/>
                <w:lang w:eastAsia="zh-CN"/>
              </w:rPr>
              <w:t>设计</w:t>
            </w:r>
            <w:r>
              <w:rPr>
                <w:rFonts w:hint="eastAsia" w:asciiTheme="minorEastAsia" w:hAnsiTheme="minorEastAsia" w:eastAsiaTheme="minorEastAsia" w:cstheme="minorEastAsia"/>
                <w:szCs w:val="21"/>
              </w:rPr>
              <w:t>制作</w:t>
            </w:r>
            <w:r>
              <w:rPr>
                <w:rFonts w:hint="eastAsia" w:asciiTheme="minorEastAsia" w:hAnsiTheme="minorEastAsia" w:eastAsiaTheme="minorEastAsia" w:cstheme="minorEastAsia"/>
                <w:szCs w:val="21"/>
                <w:lang w:val="en-US" w:eastAsia="zh-CN"/>
              </w:rPr>
              <w:t>150本广交会画册（3期、每期50本），</w:t>
            </w:r>
            <w:r>
              <w:rPr>
                <w:rFonts w:hint="eastAsia" w:asciiTheme="minorEastAsia" w:hAnsiTheme="minorEastAsia" w:eastAsiaTheme="minorEastAsia" w:cstheme="minorEastAsia"/>
                <w:szCs w:val="21"/>
              </w:rPr>
              <w:t>完成制作</w:t>
            </w:r>
            <w:r>
              <w:rPr>
                <w:rFonts w:hint="eastAsia" w:asciiTheme="minorEastAsia" w:hAnsiTheme="minorEastAsia" w:eastAsiaTheme="minorEastAsia" w:cstheme="minorEastAsia"/>
                <w:szCs w:val="21"/>
                <w:lang w:val="en-US" w:eastAsia="zh-CN"/>
              </w:rPr>
              <w:t>1600本广交会服务指南</w:t>
            </w:r>
            <w:r>
              <w:rPr>
                <w:rFonts w:hint="eastAsia" w:asciiTheme="minorEastAsia" w:hAnsiTheme="minorEastAsia" w:eastAsiaTheme="minorEastAsia" w:cstheme="minorEastAsia"/>
                <w:szCs w:val="21"/>
              </w:rPr>
              <w:t>。</w:t>
            </w:r>
          </w:p>
        </w:tc>
      </w:tr>
      <w:tr w14:paraId="24C8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DE1A185">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995" w:type="dxa"/>
            <w:vAlign w:val="center"/>
          </w:tcPr>
          <w:p w14:paraId="4ECE0B8C">
            <w:pPr>
              <w:spacing w:line="300" w:lineRule="exact"/>
              <w:ind w:left="315" w:hanging="315" w:hangingChars="15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资格标准：</w:t>
            </w:r>
          </w:p>
          <w:p w14:paraId="052D2764">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（一）具有独立承担民事责任的能力；</w:t>
            </w:r>
          </w:p>
          <w:p w14:paraId="180FD069">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（二）提供营业执照复印件；法人代表授权书（如报价人代表是法人的则无须提供授权书），法定代表人身份证复印件（正反面），授权代表人的身份证复印件（正反面）；</w:t>
            </w:r>
          </w:p>
          <w:p w14:paraId="731DD3AA">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（三）具有良好的商业信誉和健全的财务会计制度；</w:t>
            </w:r>
          </w:p>
          <w:p w14:paraId="677F599A">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（四）具有履行合同所</w:t>
            </w:r>
            <w:r>
              <w:rPr>
                <w:rFonts w:hint="eastAsia" w:asciiTheme="minorEastAsia" w:hAnsiTheme="minorEastAsia" w:eastAsiaTheme="minorEastAsia" w:cstheme="minorEastAsia"/>
                <w:szCs w:val="21"/>
                <w:lang w:eastAsia="zh-CN"/>
              </w:rPr>
              <w:t>必需的</w:t>
            </w:r>
            <w:r>
              <w:rPr>
                <w:rFonts w:hint="eastAsia" w:asciiTheme="minorEastAsia" w:hAnsiTheme="minorEastAsia" w:eastAsiaTheme="minorEastAsia" w:cstheme="minorEastAsia"/>
                <w:szCs w:val="21"/>
              </w:rPr>
              <w:t>人员和专业技术能力；</w:t>
            </w:r>
          </w:p>
          <w:p w14:paraId="1B805789">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（五）有依法缴纳税收和社会保障资金的良好记录；</w:t>
            </w:r>
          </w:p>
          <w:p w14:paraId="1078FAB1">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（六）供应商未被列入“信用中国”网站（https://www.creditchina.gov.cn/）记录失信被执行人或重大税收违法案件当事人名单或政府采购严重违法失信行为记录名单；</w:t>
            </w:r>
          </w:p>
          <w:p w14:paraId="50065201">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（七）提供参加政府采购活动前3年在经营活动中没有重大违法记录和没有行贿犯罪记录的书面声明；</w:t>
            </w:r>
          </w:p>
          <w:p w14:paraId="5372084F">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（八）本次市场询价，拒绝联合体参与，入选的报价人不得分包或转包。</w:t>
            </w:r>
          </w:p>
        </w:tc>
      </w:tr>
      <w:tr w14:paraId="4B22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4F999345">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995" w:type="dxa"/>
            <w:vAlign w:val="center"/>
          </w:tcPr>
          <w:p w14:paraId="48B7FC14">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报价有效期：报价截止期结束后60日历日。</w:t>
            </w:r>
          </w:p>
          <w:p w14:paraId="3E95BC33">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有效期不足将导致其询价文件被拒绝。</w:t>
            </w:r>
          </w:p>
        </w:tc>
      </w:tr>
      <w:tr w14:paraId="2C92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3ADAD465">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995" w:type="dxa"/>
            <w:vAlign w:val="center"/>
          </w:tcPr>
          <w:p w14:paraId="052FA388">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询价文件递交地址：福州市鼓楼区铜盘路118号3号楼</w:t>
            </w:r>
            <w:r>
              <w:rPr>
                <w:rFonts w:hint="eastAsia" w:asciiTheme="minorEastAsia" w:hAnsiTheme="minorEastAsia" w:eastAsiaTheme="minorEastAsia" w:cstheme="minorEastAsia"/>
                <w:szCs w:val="21"/>
                <w:lang w:val="en-US" w:eastAsia="zh-CN"/>
              </w:rPr>
              <w:t>515</w:t>
            </w:r>
            <w:r>
              <w:rPr>
                <w:rFonts w:hint="eastAsia" w:asciiTheme="minorEastAsia" w:hAnsiTheme="minorEastAsia" w:eastAsiaTheme="minorEastAsia" w:cstheme="minorEastAsia"/>
                <w:szCs w:val="21"/>
              </w:rPr>
              <w:t>室</w:t>
            </w:r>
          </w:p>
          <w:p w14:paraId="3B80BA81">
            <w:pPr>
              <w:spacing w:line="300" w:lineRule="exact"/>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接收人：</w:t>
            </w:r>
          </w:p>
          <w:p w14:paraId="7BB987CE">
            <w:pPr>
              <w:spacing w:line="300" w:lineRule="exact"/>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报价截止时间：</w:t>
            </w:r>
            <w:r>
              <w:rPr>
                <w:rFonts w:hint="eastAsia" w:asciiTheme="minorEastAsia" w:hAnsiTheme="minorEastAsia" w:eastAsiaTheme="minorEastAsia" w:cstheme="minorEastAsia"/>
                <w:szCs w:val="21"/>
                <w:u w:val="single"/>
                <w:lang w:eastAsia="zh-CN"/>
              </w:rPr>
              <w:t>2024年4月</w:t>
            </w:r>
            <w:r>
              <w:rPr>
                <w:rFonts w:hint="eastAsia" w:asciiTheme="minorEastAsia" w:hAnsiTheme="minorEastAsia" w:eastAsiaTheme="minorEastAsia" w:cstheme="minorEastAsia"/>
                <w:szCs w:val="21"/>
                <w:u w:val="single"/>
                <w:lang w:val="en-US" w:eastAsia="zh-CN"/>
              </w:rPr>
              <w:t>8</w:t>
            </w:r>
            <w:r>
              <w:rPr>
                <w:rFonts w:hint="eastAsia" w:asciiTheme="minorEastAsia" w:hAnsiTheme="minorEastAsia" w:eastAsiaTheme="minorEastAsia" w:cstheme="minorEastAsia"/>
                <w:szCs w:val="21"/>
                <w:u w:val="single"/>
                <w:lang w:eastAsia="zh-CN"/>
              </w:rPr>
              <w:t>日17:30时（北京时间，以寄出时间为准）</w:t>
            </w:r>
          </w:p>
        </w:tc>
      </w:tr>
      <w:tr w14:paraId="79C2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AD5EA87">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7995" w:type="dxa"/>
            <w:vAlign w:val="center"/>
          </w:tcPr>
          <w:p w14:paraId="60D4983D">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保证金:</w:t>
            </w:r>
          </w:p>
          <w:p w14:paraId="4F8AA70D">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（1）保证金须以公司名义以电汇或转账的非现金形式提交，不直接接受现金、现金存款，以报价截止时间前到达中心账户为准。供应商未按照询价通知书上述要求提交保证金的，报价无效。</w:t>
            </w:r>
          </w:p>
          <w:p w14:paraId="34220B1A">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（2）保证金为响应文件的组成部分之一，用于保护本次询价活动免受供应商的行为而引起的风险。</w:t>
            </w:r>
          </w:p>
          <w:p w14:paraId="15734AFC">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（3）未按规定缴交保证金的响应文件，将被视为无效文件。</w:t>
            </w:r>
          </w:p>
          <w:p w14:paraId="1EA57250">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（4）采购人将在结果公告发出之日起五个工作日内予以原额无息退还成交供应商以外的供应商的保证金。</w:t>
            </w:r>
          </w:p>
          <w:p w14:paraId="0264C81D">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（5）在成交供应商与采购人签订合同后5个工作日内，成交供应商的保证金予以原额无息退还。</w:t>
            </w:r>
          </w:p>
          <w:p w14:paraId="6BF3B627">
            <w:pPr>
              <w:spacing w:line="300" w:lineRule="exact"/>
              <w:rPr>
                <w:rFonts w:asciiTheme="majorEastAsia" w:hAnsiTheme="majorEastAsia" w:eastAsiaTheme="majorEastAsia" w:cstheme="majorEastAsia"/>
              </w:rPr>
            </w:pPr>
            <w:r>
              <w:rPr>
                <w:rFonts w:hint="eastAsia" w:asciiTheme="majorEastAsia" w:hAnsiTheme="majorEastAsia" w:eastAsiaTheme="majorEastAsia" w:cstheme="majorEastAsia"/>
                <w:szCs w:val="21"/>
              </w:rPr>
              <w:t>（6）保证金的有效期应当与响应有效期一致。</w:t>
            </w:r>
          </w:p>
        </w:tc>
      </w:tr>
      <w:tr w14:paraId="7F5F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3" w:type="dxa"/>
            <w:tcBorders>
              <w:bottom w:val="single" w:color="auto" w:sz="4" w:space="0"/>
            </w:tcBorders>
            <w:vAlign w:val="center"/>
          </w:tcPr>
          <w:p w14:paraId="10A14EEA">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7995" w:type="dxa"/>
            <w:tcBorders>
              <w:bottom w:val="single" w:color="auto" w:sz="4" w:space="0"/>
            </w:tcBorders>
            <w:vAlign w:val="center"/>
          </w:tcPr>
          <w:p w14:paraId="46F8411E">
            <w:pPr>
              <w:spacing w:line="300" w:lineRule="exact"/>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询价标准和方法</w:t>
            </w:r>
            <w:r>
              <w:rPr>
                <w:rFonts w:hint="eastAsia" w:asciiTheme="majorEastAsia" w:hAnsiTheme="majorEastAsia" w:eastAsiaTheme="majorEastAsia" w:cstheme="majorEastAsia"/>
                <w:b/>
                <w:szCs w:val="21"/>
              </w:rPr>
              <w:t>：最低评审价法。</w:t>
            </w:r>
          </w:p>
        </w:tc>
      </w:tr>
      <w:tr w14:paraId="26F10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122EBD19">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7995" w:type="dxa"/>
            <w:tcBorders>
              <w:bottom w:val="single" w:color="auto" w:sz="4" w:space="0"/>
            </w:tcBorders>
            <w:vAlign w:val="center"/>
          </w:tcPr>
          <w:p w14:paraId="514CCDB4">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报价人必须对其响应文件中提供各种资料、说明的真实性负责。在评标过程中，如有发现报价人有为谋取中标而提供虚假资料欺骗采购人和评委的行为，将取消其中标资格，其报价保证金将不予退还。定标后，采购人有可能对成交人询价文件中的承诺内容和证明材料进行核查，成交人应无条件配合采购人的核查工作，不得托词拒绝核查或隐瞒真实情况。若在中标后签订合同时，发现成交人是提供虚假材料谋取中标等违法违规行为，采购人将取消其成交人资格，其报价保证金将不予退还，给采购人造成损失的，还必须进行赔偿并负相关责任。</w:t>
            </w:r>
          </w:p>
        </w:tc>
      </w:tr>
      <w:tr w14:paraId="1C24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76019347">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7995" w:type="dxa"/>
            <w:vAlign w:val="center"/>
          </w:tcPr>
          <w:p w14:paraId="2FD7F2FF">
            <w:pPr>
              <w:spacing w:line="300" w:lineRule="exact"/>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报价人的询价文件按以下要求制作，否则按无效文件处理，具体如下：</w:t>
            </w:r>
          </w:p>
          <w:p w14:paraId="3CAFD430">
            <w:pPr>
              <w:spacing w:line="300" w:lineRule="exact"/>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（1）询价文件须提供正本一份，可读介质（光盘或U盘）1份：PDF格式（已盖章），报价文件必须用A4幅面纸张打印装订，必须装订成册并加盖报价单位公章。</w:t>
            </w:r>
          </w:p>
          <w:p w14:paraId="278D6E4F">
            <w:pPr>
              <w:spacing w:line="300" w:lineRule="exact"/>
              <w:ind w:left="1"/>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（2）报价人询价文件所加盖的报价人公章必须是与营业执照上公司名称相一致的公章，加盖公司其他的报价专用章、合同章等均视为无效文件处理。</w:t>
            </w:r>
          </w:p>
          <w:p w14:paraId="3D79A723">
            <w:pPr>
              <w:pStyle w:val="4"/>
              <w:spacing w:line="300" w:lineRule="exact"/>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（3）须装袋密封，封口处须加盖单位公章，封面应注明采购项目名称、响应单位名称、联系人及联系电话等信息；</w:t>
            </w:r>
          </w:p>
          <w:p w14:paraId="33788D80">
            <w:pPr>
              <w:pStyle w:val="4"/>
              <w:spacing w:line="300" w:lineRule="exact"/>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（4）如递交材料封面没有写明联系方式导致无法联系，后果自负。</w:t>
            </w:r>
          </w:p>
        </w:tc>
      </w:tr>
      <w:tr w14:paraId="1937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66F00F9">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7995" w:type="dxa"/>
            <w:vAlign w:val="center"/>
          </w:tcPr>
          <w:p w14:paraId="768277FD">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本次采购项目废标界定：</w:t>
            </w:r>
          </w:p>
          <w:p w14:paraId="38B7E5D5">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（1）有效报价人不足三家；</w:t>
            </w:r>
          </w:p>
          <w:p w14:paraId="4DF786AA">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（2）出现影响采购公正的违法、违规行为的；</w:t>
            </w:r>
          </w:p>
          <w:p w14:paraId="4BBE6F03">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（3）报价人的报价均超过了采购预算，采购人不能支付的；</w:t>
            </w:r>
          </w:p>
          <w:p w14:paraId="39C6FE03">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（4）因重大变故，采购任务取消的。</w:t>
            </w:r>
          </w:p>
        </w:tc>
      </w:tr>
      <w:tr w14:paraId="698A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46891FA">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7995" w:type="dxa"/>
            <w:vAlign w:val="center"/>
          </w:tcPr>
          <w:p w14:paraId="205E5DC1">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本批采购无效标界定:</w:t>
            </w:r>
          </w:p>
          <w:p w14:paraId="0754A2D4">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下列情况之一者，询价文件无效，作为无效标处理：</w:t>
            </w:r>
          </w:p>
          <w:p w14:paraId="7BB93ED7">
            <w:pPr>
              <w:spacing w:line="300" w:lineRule="exact"/>
              <w:ind w:left="323" w:leftChars="4" w:hanging="315" w:hangingChars="15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（1）响应文件未按照本询价文件的密封、标记和递交规定进行密封、标记的；</w:t>
            </w:r>
          </w:p>
          <w:p w14:paraId="6C7CA838">
            <w:pPr>
              <w:spacing w:line="300" w:lineRule="exact"/>
              <w:ind w:left="323" w:leftChars="4" w:hanging="315" w:hangingChars="15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（2）未按规定由报价人的法定代表人或其授权代表签字，或未加盖报价人公章的；或签字人未经法定代表人有效授权委托的；</w:t>
            </w:r>
          </w:p>
          <w:p w14:paraId="3377C36B">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（3）未按规定提交报价保证金的；</w:t>
            </w:r>
          </w:p>
          <w:p w14:paraId="722FC5F4">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（4）报价有效期不满足询价文件要求的；</w:t>
            </w:r>
          </w:p>
          <w:p w14:paraId="5FEC26FE">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（5）报价内容与采购内容及要求有重大偏离或保留的；</w:t>
            </w:r>
          </w:p>
          <w:p w14:paraId="65873257">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（6）报价人提交的是可选择的报价；</w:t>
            </w:r>
          </w:p>
          <w:p w14:paraId="3C08CEEE">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（7）响应文件组成不符合询价文件要求的；</w:t>
            </w:r>
          </w:p>
          <w:p w14:paraId="005345AC">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（8）响应文件中提供虚假或失实资料的；</w:t>
            </w:r>
          </w:p>
          <w:p w14:paraId="58A6B778">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（9）报价人的报价超过最高限价</w:t>
            </w:r>
            <w:r>
              <w:rPr>
                <w:rFonts w:hint="eastAsia" w:asciiTheme="majorEastAsia" w:hAnsiTheme="majorEastAsia" w:eastAsiaTheme="majorEastAsia" w:cstheme="majorEastAsia"/>
                <w:szCs w:val="21"/>
              </w:rPr>
              <w:t>的；</w:t>
            </w:r>
          </w:p>
          <w:p w14:paraId="1DC9E057">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（10）不符合询价文件中规定的其它实质性条款。</w:t>
            </w:r>
          </w:p>
        </w:tc>
      </w:tr>
      <w:tr w14:paraId="5C64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vAlign w:val="center"/>
          </w:tcPr>
          <w:p w14:paraId="42ED35DD">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7995" w:type="dxa"/>
            <w:vAlign w:val="center"/>
          </w:tcPr>
          <w:p w14:paraId="5E93482F">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关于串通报价处理:</w:t>
            </w:r>
          </w:p>
          <w:p w14:paraId="64C3B108">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在询价过程中发现供应商存在下列情形之一的，可认定其有串通报价行为，并做出其响应文件无效的决定：</w:t>
            </w:r>
          </w:p>
          <w:p w14:paraId="07778242">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（1）不同供应商的响应文件错、漏之处一致或雷同，且不能合理解释的；</w:t>
            </w:r>
          </w:p>
          <w:p w14:paraId="540FD8B1">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（2）不同的供应商的法定代表人、委托代理人、联系人为同一人；</w:t>
            </w:r>
          </w:p>
          <w:p w14:paraId="4C5B97ED">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（3）由同一人或分别由几个有利害关系人携带两个以上(含两个)供应商的企业资料、交纳或退还保证金、询价的；</w:t>
            </w:r>
          </w:p>
          <w:p w14:paraId="6F5ED602">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（4）有关法律、法规或规章规定的其他串通报价行为。</w:t>
            </w:r>
          </w:p>
        </w:tc>
      </w:tr>
      <w:tr w14:paraId="7B2F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195BAB2">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7995" w:type="dxa"/>
            <w:vAlign w:val="center"/>
          </w:tcPr>
          <w:p w14:paraId="372AB21B">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发生以下情况之一的，保证金将不予退还：</w:t>
            </w:r>
          </w:p>
          <w:p w14:paraId="5C4A2B69">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（1）供应商在报价截止期后，报价有效期内撤回报价；</w:t>
            </w:r>
          </w:p>
          <w:p w14:paraId="705ADC53">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（2）成交供应商未能做到按本须知第13条规定签订合同；</w:t>
            </w:r>
          </w:p>
          <w:p w14:paraId="5EAE1A51">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（3）以他人名义报价或者以其他方式弄虚作假，骗取成交；</w:t>
            </w:r>
          </w:p>
          <w:p w14:paraId="5E8CAAB2">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（4）经核查，有严重违法失信行为记录的；</w:t>
            </w:r>
          </w:p>
          <w:p w14:paraId="25FF421A">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（5）成交后拒绝按询价通知书要求内容履行条款的；</w:t>
            </w:r>
          </w:p>
          <w:p w14:paraId="6E5DF277">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（6）本询价通知书中规定的其他没收询价保证金的情形。</w:t>
            </w:r>
          </w:p>
          <w:p w14:paraId="1BA02FB4">
            <w:pPr>
              <w:spacing w:line="300" w:lineRule="exact"/>
              <w:rPr>
                <w:rFonts w:asciiTheme="majorEastAsia" w:hAnsiTheme="majorEastAsia" w:eastAsiaTheme="majorEastAsia" w:cstheme="majorEastAsia"/>
              </w:rPr>
            </w:pPr>
            <w:r>
              <w:rPr>
                <w:rFonts w:hint="eastAsia" w:asciiTheme="majorEastAsia" w:hAnsiTheme="majorEastAsia" w:eastAsiaTheme="majorEastAsia" w:cstheme="majorEastAsia"/>
                <w:szCs w:val="21"/>
              </w:rPr>
              <w:t>上述不予退还保证金的情况给询价采购单位造成损失的，还要承担赔偿责任。</w:t>
            </w:r>
          </w:p>
        </w:tc>
      </w:tr>
      <w:tr w14:paraId="6802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53AA8E5">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7995" w:type="dxa"/>
            <w:vAlign w:val="center"/>
          </w:tcPr>
          <w:p w14:paraId="3DD92755">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签订合同</w:t>
            </w:r>
          </w:p>
          <w:p w14:paraId="133CC476">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（1）本次报价的合同采用固定价格方式。除非另有规定，供应商所报单价和以细目总价填报的价格在合同实施期间应保持不变，均不受市场价格及政策性价格的调整而增减。</w:t>
            </w:r>
          </w:p>
          <w:p w14:paraId="0C9DF2C5">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询价通知书、询价通知书的修改文件、成交供应商的响应文件、补充或修改的文件及澄清或承诺文件等，均为双方签订《合同》的组成部分，并与《合同》一并作为本询价通知书所列采购项目的互补性法律文件，与《合同》具有同等法律效力。</w:t>
            </w:r>
          </w:p>
          <w:p w14:paraId="73EE4ABA">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（3）采购人在合同履行中，需追加与合同标的相同的货物或者服务的，在不改变合同其他条款的前提下，可与供应商协商签订补充合同，但所有补充合同的采购金额不得超过原合同采购金额的百分之十。</w:t>
            </w:r>
          </w:p>
          <w:p w14:paraId="5A8CAE03">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（4）成交供应商拒绝与采购人签订合同的，采购人可以按照评审报告推荐的成交候选人名单排序，确定下一候选人为成交供应商，也可以重新开展采购活动。</w:t>
            </w:r>
          </w:p>
        </w:tc>
      </w:tr>
    </w:tbl>
    <w:p w14:paraId="1405257D">
      <w:pPr>
        <w:tabs>
          <w:tab w:val="left" w:pos="3332"/>
        </w:tabs>
        <w:jc w:val="center"/>
        <w:rPr>
          <w:rFonts w:ascii="宋体" w:hAnsi="宋体" w:cs="宋体"/>
          <w:b/>
          <w:bCs/>
          <w:sz w:val="28"/>
          <w:szCs w:val="28"/>
        </w:rPr>
      </w:pPr>
      <w:bookmarkStart w:id="3" w:name="_Toc380067832"/>
    </w:p>
    <w:p w14:paraId="7FE4727E">
      <w:pPr>
        <w:widowControl/>
        <w:jc w:val="left"/>
        <w:rPr>
          <w:rFonts w:ascii="宋体" w:hAnsi="宋体" w:cs="宋体"/>
          <w:b/>
          <w:bCs/>
          <w:sz w:val="28"/>
          <w:szCs w:val="28"/>
        </w:rPr>
      </w:pPr>
      <w:r>
        <w:rPr>
          <w:rFonts w:ascii="宋体" w:hAnsi="宋体" w:cs="宋体"/>
          <w:b/>
          <w:bCs/>
          <w:sz w:val="28"/>
          <w:szCs w:val="28"/>
        </w:rPr>
        <w:br w:type="page"/>
      </w:r>
    </w:p>
    <w:p w14:paraId="6788299C">
      <w:pPr>
        <w:numPr>
          <w:ilvl w:val="0"/>
          <w:numId w:val="1"/>
        </w:numPr>
        <w:tabs>
          <w:tab w:val="left" w:pos="3332"/>
        </w:tabs>
        <w:jc w:val="center"/>
        <w:outlineLvl w:val="2"/>
        <w:rPr>
          <w:rFonts w:cs="方正小标宋简体" w:asciiTheme="minorEastAsia" w:hAnsiTheme="minorEastAsia" w:eastAsiaTheme="minorEastAsia"/>
          <w:b/>
          <w:bCs/>
          <w:sz w:val="32"/>
          <w:szCs w:val="32"/>
        </w:rPr>
      </w:pPr>
      <w:bookmarkStart w:id="4" w:name="_Toc113457526"/>
      <w:r>
        <w:rPr>
          <w:rFonts w:hint="eastAsia" w:cs="方正小标宋简体" w:asciiTheme="minorEastAsia" w:hAnsiTheme="minorEastAsia" w:eastAsiaTheme="minorEastAsia"/>
          <w:b/>
          <w:bCs/>
          <w:sz w:val="32"/>
          <w:szCs w:val="32"/>
        </w:rPr>
        <w:t>询价内容及要求</w:t>
      </w:r>
      <w:bookmarkEnd w:id="3"/>
      <w:bookmarkEnd w:id="4"/>
    </w:p>
    <w:p w14:paraId="0252D045">
      <w:pPr>
        <w:adjustRightInd w:val="0"/>
        <w:spacing w:line="360" w:lineRule="auto"/>
        <w:ind w:firstLine="422" w:firstLineChars="200"/>
        <w:contextualSpacing/>
        <w:rPr>
          <w:rFonts w:asciiTheme="majorEastAsia" w:hAnsiTheme="majorEastAsia" w:eastAsiaTheme="majorEastAsia" w:cstheme="majorEastAsia"/>
          <w:b/>
          <w:color w:val="000000" w:themeColor="text1"/>
          <w:szCs w:val="21"/>
          <w14:textFill>
            <w14:solidFill>
              <w14:schemeClr w14:val="tx1"/>
            </w14:solidFill>
          </w14:textFill>
        </w:rPr>
      </w:pPr>
      <w:r>
        <w:rPr>
          <w:rFonts w:hint="eastAsia" w:asciiTheme="majorEastAsia" w:hAnsiTheme="majorEastAsia" w:eastAsiaTheme="majorEastAsia" w:cstheme="majorEastAsia"/>
          <w:b/>
          <w:color w:val="000000" w:themeColor="text1"/>
          <w:szCs w:val="21"/>
          <w14:textFill>
            <w14:solidFill>
              <w14:schemeClr w14:val="tx1"/>
            </w14:solidFill>
          </w14:textFill>
        </w:rPr>
        <w:t>一、项目概述</w:t>
      </w:r>
    </w:p>
    <w:p w14:paraId="0ADF9E0E">
      <w:pPr>
        <w:pStyle w:val="4"/>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inorEastAsia" w:hAnsiTheme="minorEastAsia" w:eastAsiaTheme="minorEastAsia" w:cstheme="minorEastAsia"/>
          <w:szCs w:val="21"/>
        </w:rPr>
        <w:t>第135届广交会参展手册、服务指南等资料印刷</w:t>
      </w:r>
      <w:r>
        <w:rPr>
          <w:rFonts w:hint="eastAsia" w:asciiTheme="minorEastAsia" w:hAnsiTheme="minorEastAsia" w:eastAsiaTheme="minorEastAsia" w:cstheme="minorEastAsia"/>
          <w:szCs w:val="21"/>
          <w:lang w:eastAsia="zh-CN"/>
        </w:rPr>
        <w:t>采购</w:t>
      </w:r>
      <w:r>
        <w:rPr>
          <w:rFonts w:hint="eastAsia" w:asciiTheme="minorEastAsia" w:hAnsiTheme="minorEastAsia" w:eastAsiaTheme="minorEastAsia" w:cstheme="minorEastAsia"/>
          <w:szCs w:val="21"/>
        </w:rPr>
        <w:t>，预算</w:t>
      </w:r>
      <w:r>
        <w:rPr>
          <w:rFonts w:hint="eastAsia" w:asciiTheme="minorEastAsia" w:hAnsiTheme="minorEastAsia" w:eastAsiaTheme="minorEastAsia" w:cstheme="minorEastAsia"/>
          <w:szCs w:val="21"/>
          <w:lang w:val="en-US" w:eastAsia="zh-CN"/>
        </w:rPr>
        <w:t>6.49</w:t>
      </w:r>
      <w:r>
        <w:rPr>
          <w:rFonts w:hint="eastAsia" w:asciiTheme="minorEastAsia" w:hAnsiTheme="minorEastAsia" w:eastAsiaTheme="minorEastAsia" w:cstheme="minorEastAsia"/>
          <w:szCs w:val="21"/>
        </w:rPr>
        <w:t>万元。</w:t>
      </w:r>
    </w:p>
    <w:p w14:paraId="48C7CD55">
      <w:pPr>
        <w:tabs>
          <w:tab w:val="center" w:pos="4201"/>
        </w:tabs>
        <w:adjustRightInd w:val="0"/>
        <w:spacing w:line="360" w:lineRule="auto"/>
        <w:ind w:firstLine="422" w:firstLineChars="200"/>
        <w:contextualSpacing/>
        <w:rPr>
          <w:rFonts w:asciiTheme="majorEastAsia" w:hAnsiTheme="majorEastAsia" w:eastAsiaTheme="majorEastAsia" w:cstheme="majorEastAsia"/>
          <w:b/>
          <w:color w:val="000000" w:themeColor="text1"/>
          <w:szCs w:val="21"/>
          <w14:textFill>
            <w14:solidFill>
              <w14:schemeClr w14:val="tx1"/>
            </w14:solidFill>
          </w14:textFill>
        </w:rPr>
      </w:pPr>
      <w:r>
        <w:rPr>
          <w:rFonts w:hint="eastAsia" w:asciiTheme="majorEastAsia" w:hAnsiTheme="majorEastAsia" w:eastAsiaTheme="majorEastAsia" w:cstheme="majorEastAsia"/>
          <w:b/>
          <w:color w:val="000000" w:themeColor="text1"/>
          <w:szCs w:val="21"/>
          <w14:textFill>
            <w14:solidFill>
              <w14:schemeClr w14:val="tx1"/>
            </w14:solidFill>
          </w14:textFill>
        </w:rPr>
        <w:t>二、</w:t>
      </w:r>
      <w:r>
        <w:rPr>
          <w:rFonts w:hint="eastAsia" w:asciiTheme="majorEastAsia" w:hAnsiTheme="majorEastAsia" w:eastAsiaTheme="majorEastAsia" w:cstheme="majorEastAsia"/>
          <w:b/>
          <w:bCs/>
          <w:color w:val="000000" w:themeColor="text1"/>
          <w:szCs w:val="21"/>
          <w14:textFill>
            <w14:solidFill>
              <w14:schemeClr w14:val="tx1"/>
            </w14:solidFill>
          </w14:textFill>
        </w:rPr>
        <w:t>技术和服务要求</w:t>
      </w:r>
      <w:r>
        <w:rPr>
          <w:rFonts w:hint="eastAsia" w:asciiTheme="majorEastAsia" w:hAnsiTheme="majorEastAsia" w:eastAsiaTheme="majorEastAsia" w:cstheme="majorEastAsia"/>
          <w:b/>
          <w:color w:val="000000" w:themeColor="text1"/>
          <w:szCs w:val="21"/>
          <w14:textFill>
            <w14:solidFill>
              <w14:schemeClr w14:val="tx1"/>
            </w14:solidFill>
          </w14:textFill>
        </w:rPr>
        <w:t>（以下内容均为不允许负偏离的实质性要求）</w:t>
      </w:r>
    </w:p>
    <w:p w14:paraId="2913C90F">
      <w:pPr>
        <w:spacing w:line="360" w:lineRule="auto"/>
        <w:ind w:firstLine="420" w:firstLineChars="200"/>
        <w:contextualSpacing/>
        <w:outlineLvl w:val="0"/>
        <w:rPr>
          <w:rFonts w:hint="eastAsia" w:asciiTheme="minorEastAsia" w:hAnsiTheme="minorEastAsia" w:eastAsiaTheme="minorEastAsia" w:cstheme="minorEastAsia"/>
          <w:szCs w:val="21"/>
          <w:lang w:eastAsia="zh-CN"/>
        </w:rPr>
      </w:pPr>
      <w:bookmarkStart w:id="5" w:name="_Toc113457527"/>
      <w:r>
        <w:rPr>
          <w:rFonts w:hint="eastAsia" w:asciiTheme="minorEastAsia" w:hAnsiTheme="minorEastAsia" w:eastAsiaTheme="minorEastAsia" w:cstheme="minorEastAsia"/>
          <w:szCs w:val="21"/>
        </w:rPr>
        <w:t>1.服务内容：根据广交会画册</w:t>
      </w:r>
      <w:r>
        <w:rPr>
          <w:rFonts w:hint="eastAsia" w:asciiTheme="minorEastAsia" w:hAnsiTheme="minorEastAsia" w:eastAsiaTheme="minorEastAsia" w:cstheme="minorEastAsia"/>
          <w:szCs w:val="21"/>
          <w:lang w:eastAsia="zh-CN"/>
        </w:rPr>
        <w:t>、广交会服务指南设计</w:t>
      </w:r>
      <w:r>
        <w:rPr>
          <w:rFonts w:hint="eastAsia" w:asciiTheme="minorEastAsia" w:hAnsiTheme="minorEastAsia" w:eastAsiaTheme="minorEastAsia" w:cstheme="minorEastAsia"/>
          <w:szCs w:val="21"/>
        </w:rPr>
        <w:t>制作技术和服务要求，</w:t>
      </w:r>
      <w:r>
        <w:rPr>
          <w:rFonts w:hint="eastAsia" w:asciiTheme="minorEastAsia" w:hAnsiTheme="minorEastAsia" w:eastAsiaTheme="minorEastAsia" w:cstheme="minorEastAsia"/>
          <w:szCs w:val="21"/>
          <w:lang w:eastAsia="zh-CN"/>
        </w:rPr>
        <w:t>设计</w:t>
      </w:r>
      <w:r>
        <w:rPr>
          <w:rFonts w:hint="eastAsia" w:asciiTheme="minorEastAsia" w:hAnsiTheme="minorEastAsia" w:eastAsiaTheme="minorEastAsia" w:cstheme="minorEastAsia"/>
          <w:szCs w:val="21"/>
        </w:rPr>
        <w:t>制作</w:t>
      </w:r>
      <w:r>
        <w:rPr>
          <w:rFonts w:hint="eastAsia" w:asciiTheme="minorEastAsia" w:hAnsiTheme="minorEastAsia" w:eastAsiaTheme="minorEastAsia" w:cstheme="minorEastAsia"/>
          <w:szCs w:val="21"/>
          <w:lang w:val="en-US" w:eastAsia="zh-CN"/>
        </w:rPr>
        <w:t>150本广交会画册（3期、每期50本），</w:t>
      </w:r>
      <w:r>
        <w:rPr>
          <w:rFonts w:hint="eastAsia" w:asciiTheme="minorEastAsia" w:hAnsiTheme="minorEastAsia" w:eastAsiaTheme="minorEastAsia" w:cstheme="minorEastAsia"/>
          <w:szCs w:val="21"/>
        </w:rPr>
        <w:t>制作</w:t>
      </w:r>
      <w:r>
        <w:rPr>
          <w:rFonts w:hint="eastAsia" w:asciiTheme="minorEastAsia" w:hAnsiTheme="minorEastAsia" w:eastAsiaTheme="minorEastAsia" w:cstheme="minorEastAsia"/>
          <w:szCs w:val="21"/>
          <w:lang w:val="en-US" w:eastAsia="zh-CN"/>
        </w:rPr>
        <w:t>1600本广交会服务指南</w:t>
      </w:r>
      <w:r>
        <w:rPr>
          <w:rFonts w:hint="eastAsia" w:asciiTheme="minorEastAsia" w:hAnsiTheme="minorEastAsia" w:eastAsiaTheme="minorEastAsia" w:cstheme="minorEastAsia"/>
          <w:szCs w:val="21"/>
        </w:rPr>
        <w:t>。</w:t>
      </w:r>
    </w:p>
    <w:p w14:paraId="3B3C88B4">
      <w:pPr>
        <w:spacing w:beforeLines="0" w:afterLines="0"/>
        <w:ind w:firstLine="420" w:firstLineChars="0"/>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2.制作工艺及材料要求：</w:t>
      </w:r>
      <w:r>
        <w:rPr>
          <w:rFonts w:hint="eastAsia" w:asciiTheme="minorEastAsia" w:hAnsiTheme="minorEastAsia" w:eastAsiaTheme="minorEastAsia" w:cstheme="minorEastAsia"/>
          <w:szCs w:val="21"/>
          <w:lang w:eastAsia="zh-CN"/>
        </w:rPr>
        <w:t>广交会画册，</w:t>
      </w:r>
      <w:r>
        <w:rPr>
          <w:rFonts w:hint="eastAsia" w:asciiTheme="minorEastAsia" w:hAnsiTheme="minorEastAsia" w:eastAsiaTheme="minorEastAsia" w:cstheme="minorEastAsia"/>
          <w:szCs w:val="21"/>
        </w:rPr>
        <w:t>成品210*144MM竖版，封面250克超感</w:t>
      </w:r>
      <w:r>
        <w:rPr>
          <w:rFonts w:hint="eastAsia" w:asciiTheme="minorEastAsia" w:hAnsiTheme="minorEastAsia" w:eastAsiaTheme="minorEastAsia" w:cstheme="minorEastAsia"/>
          <w:szCs w:val="21"/>
          <w:lang w:val="en-US" w:eastAsia="zh-CN"/>
        </w:rPr>
        <w:t>纸</w:t>
      </w:r>
      <w:r>
        <w:rPr>
          <w:rFonts w:hint="eastAsia" w:asciiTheme="minorEastAsia" w:hAnsiTheme="minorEastAsia" w:eastAsiaTheme="minorEastAsia" w:cstheme="minorEastAsia"/>
          <w:szCs w:val="21"/>
        </w:rPr>
        <w:t>，内页120克超感</w:t>
      </w:r>
      <w:r>
        <w:rPr>
          <w:rFonts w:hint="eastAsia" w:asciiTheme="minorEastAsia" w:hAnsiTheme="minorEastAsia" w:eastAsiaTheme="minorEastAsia" w:cstheme="minorEastAsia"/>
          <w:szCs w:val="21"/>
          <w:lang w:val="en-US" w:eastAsia="zh-CN"/>
        </w:rPr>
        <w:t>纸</w:t>
      </w:r>
      <w:r>
        <w:rPr>
          <w:rFonts w:hint="eastAsia" w:asciiTheme="minorEastAsia" w:hAnsiTheme="minorEastAsia" w:eastAsiaTheme="minorEastAsia" w:cstheme="minorEastAsia"/>
          <w:szCs w:val="21"/>
        </w:rPr>
        <w:t>，胶装</w:t>
      </w:r>
      <w:r>
        <w:rPr>
          <w:rFonts w:hint="eastAsia" w:asciiTheme="minorEastAsia" w:hAnsiTheme="minorEastAsia" w:eastAsiaTheme="minorEastAsia" w:cstheme="minorEastAsia"/>
          <w:szCs w:val="21"/>
          <w:lang w:eastAsia="zh-CN"/>
        </w:rPr>
        <w:t>；广交会服务指南，</w:t>
      </w:r>
      <w:r>
        <w:rPr>
          <w:rFonts w:hint="eastAsia" w:asciiTheme="minorEastAsia" w:hAnsiTheme="minorEastAsia" w:eastAsiaTheme="minorEastAsia" w:cstheme="minorEastAsia"/>
          <w:szCs w:val="21"/>
          <w:lang w:val="en-US" w:eastAsia="zh-CN"/>
        </w:rPr>
        <w:t>7</w:t>
      </w:r>
      <w:r>
        <w:rPr>
          <w:rFonts w:hint="eastAsia" w:asciiTheme="minorEastAsia" w:hAnsiTheme="minorEastAsia" w:eastAsiaTheme="minorEastAsia" w:cstheme="minorEastAsia"/>
          <w:szCs w:val="21"/>
          <w:lang w:eastAsia="zh-CN"/>
        </w:rPr>
        <w:t>0克双胶纸、黑白印刷、40P骑马钉。</w:t>
      </w:r>
    </w:p>
    <w:p w14:paraId="4720927D">
      <w:pPr>
        <w:spacing w:line="360" w:lineRule="auto"/>
        <w:ind w:firstLine="422" w:firstLineChars="200"/>
        <w:contextualSpacing/>
        <w:outlineLvl w:val="0"/>
        <w:rPr>
          <w:rFonts w:asciiTheme="majorEastAsia" w:hAnsiTheme="majorEastAsia" w:eastAsiaTheme="majorEastAsia" w:cstheme="majorEastAsia"/>
          <w:b/>
          <w:color w:val="000000" w:themeColor="text1"/>
          <w:szCs w:val="21"/>
          <w14:textFill>
            <w14:solidFill>
              <w14:schemeClr w14:val="tx1"/>
            </w14:solidFill>
          </w14:textFill>
        </w:rPr>
      </w:pPr>
      <w:r>
        <w:rPr>
          <w:rFonts w:hint="eastAsia" w:asciiTheme="majorEastAsia" w:hAnsiTheme="majorEastAsia" w:eastAsiaTheme="majorEastAsia" w:cstheme="majorEastAsia"/>
          <w:b/>
          <w:bCs/>
          <w:color w:val="000000" w:themeColor="text1"/>
          <w:szCs w:val="21"/>
          <w14:textFill>
            <w14:solidFill>
              <w14:schemeClr w14:val="tx1"/>
            </w14:solidFill>
          </w14:textFill>
        </w:rPr>
        <w:t>三</w:t>
      </w:r>
      <w:r>
        <w:rPr>
          <w:rFonts w:hint="eastAsia" w:asciiTheme="majorEastAsia" w:hAnsiTheme="majorEastAsia" w:eastAsiaTheme="majorEastAsia" w:cstheme="majorEastAsia"/>
          <w:b/>
          <w:color w:val="000000" w:themeColor="text1"/>
          <w:szCs w:val="21"/>
          <w14:textFill>
            <w14:solidFill>
              <w14:schemeClr w14:val="tx1"/>
            </w14:solidFill>
          </w14:textFill>
        </w:rPr>
        <w:t>、商务条件</w:t>
      </w:r>
      <w:bookmarkEnd w:id="5"/>
    </w:p>
    <w:p w14:paraId="4E7E8E30">
      <w:pPr>
        <w:pStyle w:val="13"/>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1、交付地点：福建福州</w:t>
      </w:r>
    </w:p>
    <w:p w14:paraId="11F4097B">
      <w:pPr>
        <w:pStyle w:val="13"/>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2、交付时间：202</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 w:val="21"/>
          <w:szCs w:val="21"/>
          <w14:textFill>
            <w14:solidFill>
              <w14:schemeClr w14:val="tx1"/>
            </w14:solidFill>
          </w14:textFill>
        </w:rPr>
        <w:t>年</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 w:val="21"/>
          <w:szCs w:val="21"/>
          <w14:textFill>
            <w14:solidFill>
              <w14:schemeClr w14:val="tx1"/>
            </w14:solidFill>
          </w14:textFill>
        </w:rPr>
        <w:t>月</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10</w:t>
      </w:r>
      <w:r>
        <w:rPr>
          <w:rFonts w:hint="eastAsia" w:asciiTheme="majorEastAsia" w:hAnsiTheme="majorEastAsia" w:eastAsiaTheme="majorEastAsia" w:cstheme="majorEastAsia"/>
          <w:color w:val="000000" w:themeColor="text1"/>
          <w:sz w:val="21"/>
          <w:szCs w:val="21"/>
          <w14:textFill>
            <w14:solidFill>
              <w14:schemeClr w14:val="tx1"/>
            </w14:solidFill>
          </w14:textFill>
        </w:rPr>
        <w:t>日</w:t>
      </w:r>
    </w:p>
    <w:p w14:paraId="1C07D90C">
      <w:pPr>
        <w:pStyle w:val="13"/>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3、交付条件：项目验收合格后，</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据实</w:t>
      </w:r>
      <w:r>
        <w:rPr>
          <w:rFonts w:hint="eastAsia" w:asciiTheme="majorEastAsia" w:hAnsiTheme="majorEastAsia" w:eastAsiaTheme="majorEastAsia" w:cstheme="majorEastAsia"/>
          <w:color w:val="000000" w:themeColor="text1"/>
          <w:sz w:val="21"/>
          <w:szCs w:val="21"/>
          <w14:textFill>
            <w14:solidFill>
              <w14:schemeClr w14:val="tx1"/>
            </w14:solidFill>
          </w14:textFill>
        </w:rPr>
        <w:t>一次性支付款项。</w:t>
      </w:r>
    </w:p>
    <w:p w14:paraId="5759E7FD">
      <w:pPr>
        <w:pStyle w:val="13"/>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4、是否收取履约保证金：否</w:t>
      </w:r>
    </w:p>
    <w:p w14:paraId="7343B5D2">
      <w:pPr>
        <w:widowControl/>
        <w:spacing w:line="360" w:lineRule="auto"/>
        <w:ind w:left="479" w:leftChars="228"/>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5、是否邀请供应商参与验收：否</w:t>
      </w:r>
      <w:r>
        <w:rPr>
          <w:rFonts w:hint="eastAsia" w:asciiTheme="majorEastAsia" w:hAnsiTheme="majorEastAsia" w:eastAsiaTheme="majorEastAsia" w:cstheme="majorEastAsia"/>
          <w:color w:val="000000" w:themeColor="text1"/>
          <w:kern w:val="0"/>
          <w:szCs w:val="21"/>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Cs w:val="21"/>
          <w14:textFill>
            <w14:solidFill>
              <w14:schemeClr w14:val="tx1"/>
            </w14:solidFill>
          </w14:textFill>
        </w:rPr>
        <w:t>6、验收方式数据表格</w:t>
      </w:r>
    </w:p>
    <w:tbl>
      <w:tblPr>
        <w:tblStyle w:val="14"/>
        <w:tblW w:w="5008"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1140"/>
        <w:gridCol w:w="7195"/>
      </w:tblGrid>
      <w:tr w14:paraId="17F751D5">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68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54C9CB6">
            <w:pPr>
              <w:widowControl/>
              <w:spacing w:line="360" w:lineRule="auto"/>
              <w:ind w:firstLine="0" w:firstLineChars="0"/>
              <w:contextualSpacing/>
              <w:jc w:val="center"/>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验收</w:t>
            </w:r>
          </w:p>
          <w:p w14:paraId="795538A6">
            <w:pPr>
              <w:widowControl/>
              <w:spacing w:line="360" w:lineRule="auto"/>
              <w:ind w:firstLine="0" w:firstLineChars="0"/>
              <w:contextualSpacing/>
              <w:jc w:val="center"/>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期次</w:t>
            </w:r>
          </w:p>
        </w:tc>
        <w:tc>
          <w:tcPr>
            <w:tcW w:w="431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9678F50">
            <w:pPr>
              <w:widowControl/>
              <w:spacing w:line="360" w:lineRule="auto"/>
              <w:ind w:firstLine="420" w:firstLineChars="200"/>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验收期次说明</w:t>
            </w:r>
          </w:p>
        </w:tc>
      </w:tr>
      <w:tr w14:paraId="3D3CA5A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68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C855A7B">
            <w:pPr>
              <w:widowControl/>
              <w:spacing w:line="360" w:lineRule="auto"/>
              <w:ind w:firstLine="0" w:firstLineChars="0"/>
              <w:contextualSpacing/>
              <w:jc w:val="center"/>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1</w:t>
            </w:r>
          </w:p>
        </w:tc>
        <w:tc>
          <w:tcPr>
            <w:tcW w:w="431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6A01A25">
            <w:pPr>
              <w:widowControl/>
              <w:spacing w:line="360" w:lineRule="auto"/>
              <w:ind w:firstLine="420" w:firstLineChars="200"/>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服务期满、乙方服务完成并在甲方收到乙方提交的纸质验收申请函后，甲方根据乙方对合同约定的服务内容的完成情况进行验收，验收合格后甲乙双方签署项目验收单；若验收不合格，乙方应按照甲方要求及时重做、修改，由此造成的损失、交付时间延误责任由乙方承担。</w:t>
            </w:r>
          </w:p>
        </w:tc>
      </w:tr>
    </w:tbl>
    <w:p w14:paraId="72962962">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7、支付方式数据表格</w:t>
      </w:r>
    </w:p>
    <w:tbl>
      <w:tblPr>
        <w:tblStyle w:val="14"/>
        <w:tblW w:w="5031"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987"/>
        <w:gridCol w:w="1012"/>
        <w:gridCol w:w="6375"/>
      </w:tblGrid>
      <w:tr w14:paraId="6D5FFA12">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589"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A6488F4">
            <w:pPr>
              <w:widowControl/>
              <w:spacing w:line="360" w:lineRule="auto"/>
              <w:ind w:firstLine="0" w:firstLineChars="0"/>
              <w:contextualSpacing/>
              <w:jc w:val="center"/>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支付</w:t>
            </w:r>
          </w:p>
          <w:p w14:paraId="29FE01AF">
            <w:pPr>
              <w:widowControl/>
              <w:spacing w:line="360" w:lineRule="auto"/>
              <w:ind w:firstLine="0" w:firstLineChars="0"/>
              <w:contextualSpacing/>
              <w:jc w:val="center"/>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期次</w:t>
            </w:r>
          </w:p>
        </w:tc>
        <w:tc>
          <w:tcPr>
            <w:tcW w:w="60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F583D99">
            <w:pPr>
              <w:widowControl/>
              <w:spacing w:line="360" w:lineRule="auto"/>
              <w:ind w:firstLine="0" w:firstLineChars="0"/>
              <w:contextualSpacing/>
              <w:jc w:val="center"/>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支付比例(%)</w:t>
            </w:r>
          </w:p>
        </w:tc>
        <w:tc>
          <w:tcPr>
            <w:tcW w:w="380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4FD159B">
            <w:pPr>
              <w:widowControl/>
              <w:spacing w:line="360" w:lineRule="auto"/>
              <w:ind w:firstLine="420" w:firstLineChars="200"/>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支付期次说明</w:t>
            </w:r>
          </w:p>
        </w:tc>
      </w:tr>
      <w:tr w14:paraId="723CA322">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589"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AF86FEA">
            <w:pPr>
              <w:widowControl/>
              <w:spacing w:line="360" w:lineRule="auto"/>
              <w:ind w:firstLine="0" w:firstLineChars="0"/>
              <w:contextualSpacing/>
              <w:jc w:val="center"/>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1</w:t>
            </w:r>
          </w:p>
        </w:tc>
        <w:tc>
          <w:tcPr>
            <w:tcW w:w="60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53C7CA3">
            <w:pPr>
              <w:widowControl/>
              <w:spacing w:line="360" w:lineRule="auto"/>
              <w:ind w:firstLine="0" w:firstLineChars="0"/>
              <w:contextualSpacing/>
              <w:jc w:val="center"/>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100</w:t>
            </w:r>
          </w:p>
        </w:tc>
        <w:tc>
          <w:tcPr>
            <w:tcW w:w="380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0C86B5C">
            <w:pPr>
              <w:widowControl/>
              <w:spacing w:line="360" w:lineRule="auto"/>
              <w:ind w:firstLine="420" w:firstLineChars="200"/>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项目验收合格后</w:t>
            </w:r>
            <w:r>
              <w:rPr>
                <w:rFonts w:hint="eastAsia" w:asciiTheme="minorEastAsia" w:hAnsiTheme="minorEastAsia" w:eastAsiaTheme="minorEastAsia" w:cstheme="minorEastAsia"/>
                <w:szCs w:val="21"/>
                <w:lang w:eastAsia="zh-CN"/>
              </w:rPr>
              <w:t>，</w:t>
            </w:r>
            <w:r>
              <w:rPr>
                <w:rFonts w:hint="eastAsia" w:asciiTheme="majorEastAsia" w:hAnsiTheme="majorEastAsia" w:eastAsiaTheme="majorEastAsia" w:cstheme="majorEastAsia"/>
                <w:color w:val="000000" w:themeColor="text1"/>
                <w:kern w:val="0"/>
                <w:szCs w:val="21"/>
                <w:highlight w:val="none"/>
                <w14:textFill>
                  <w14:solidFill>
                    <w14:schemeClr w14:val="tx1"/>
                  </w14:solidFill>
                </w14:textFill>
              </w:rPr>
              <w:t>据实</w:t>
            </w:r>
            <w:r>
              <w:rPr>
                <w:rFonts w:hint="eastAsia" w:asciiTheme="majorEastAsia" w:hAnsiTheme="majorEastAsia" w:eastAsiaTheme="majorEastAsia" w:cstheme="majorEastAsia"/>
                <w:color w:val="000000" w:themeColor="text1"/>
                <w:kern w:val="0"/>
                <w:szCs w:val="21"/>
                <w14:textFill>
                  <w14:solidFill>
                    <w14:schemeClr w14:val="tx1"/>
                  </w14:solidFill>
                </w14:textFill>
              </w:rPr>
              <w:t>一次性支付款项。</w:t>
            </w:r>
          </w:p>
        </w:tc>
      </w:tr>
    </w:tbl>
    <w:p w14:paraId="0ABE8243">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8、违约责任</w:t>
      </w:r>
    </w:p>
    <w:p w14:paraId="269BF652">
      <w:pPr>
        <w:pStyle w:val="4"/>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8.1甲乙双方应严格履约，承担各自的责任和义务，单方不能任意终止协议，否则违约方必须负责赔偿守约方的经济损失。</w:t>
      </w:r>
    </w:p>
    <w:p w14:paraId="71A38D7F">
      <w:pPr>
        <w:pStyle w:val="4"/>
        <w:spacing w:line="360" w:lineRule="auto"/>
        <w:ind w:firstLine="420" w:firstLineChars="200"/>
        <w:contextualSpacing/>
        <w:rPr>
          <w:rFonts w:hint="eastAsia" w:asciiTheme="majorEastAsia" w:hAnsiTheme="majorEastAsia" w:eastAsiaTheme="majorEastAsia" w:cstheme="majorEastAsia"/>
          <w:color w:val="000000" w:themeColor="text1"/>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8.2乙方须按双方约定的标准严格执行，如出现不按约定标准提供服务或未按时提供服务，乙方需支付合同金额30%的违约金，甲方有权要求乙方继续赔偿损失、律师费、诉讼费等实现债权的费用。同时，若乙方所提供服务始终不符合甲方要求，甲方有权视情况委托第三方代为履行或采取补救措施，由此产生的费用由乙方承担，且甲方有权从应向乙方支付的合同价款中直接予以扣除</w:t>
      </w:r>
      <w:r>
        <w:rPr>
          <w:rFonts w:hint="eastAsia" w:asciiTheme="majorEastAsia" w:hAnsiTheme="majorEastAsia" w:eastAsiaTheme="majorEastAsia" w:cstheme="majorEastAsia"/>
          <w:color w:val="000000" w:themeColor="text1"/>
          <w:szCs w:val="21"/>
          <w:lang w:eastAsia="zh-CN"/>
          <w14:textFill>
            <w14:solidFill>
              <w14:schemeClr w14:val="tx1"/>
            </w14:solidFill>
          </w14:textFill>
        </w:rPr>
        <w:t>。</w:t>
      </w:r>
    </w:p>
    <w:p w14:paraId="2CE77A37">
      <w:pPr>
        <w:pStyle w:val="23"/>
        <w:spacing w:line="360" w:lineRule="auto"/>
        <w:ind w:firstLine="420" w:firstLineChars="200"/>
        <w:contextualSpacing/>
        <w:jc w:val="both"/>
        <w:rPr>
          <w:rFonts w:asciiTheme="majorEastAsia" w:hAnsiTheme="majorEastAsia" w:eastAsiaTheme="majorEastAsia" w:cstheme="majorEastAsia"/>
          <w:color w:val="000000" w:themeColor="text1"/>
          <w:kern w:val="2"/>
          <w:sz w:val="21"/>
          <w:szCs w:val="21"/>
          <w14:textFill>
            <w14:solidFill>
              <w14:schemeClr w14:val="tx1"/>
            </w14:solidFill>
          </w14:textFill>
        </w:rPr>
      </w:pPr>
      <w:r>
        <w:rPr>
          <w:rFonts w:hint="eastAsia" w:asciiTheme="majorEastAsia" w:hAnsiTheme="majorEastAsia" w:eastAsiaTheme="majorEastAsia" w:cstheme="majorEastAsia"/>
          <w:sz w:val="21"/>
          <w:szCs w:val="21"/>
        </w:rPr>
        <w:t>9</w:t>
      </w:r>
      <w:r>
        <w:rPr>
          <w:rFonts w:hint="eastAsia" w:asciiTheme="majorEastAsia" w:hAnsiTheme="majorEastAsia" w:eastAsiaTheme="majorEastAsia" w:cstheme="majorEastAsia"/>
          <w:color w:val="000000" w:themeColor="text1"/>
          <w:kern w:val="2"/>
          <w:sz w:val="21"/>
          <w:szCs w:val="21"/>
          <w14:textFill>
            <w14:solidFill>
              <w14:schemeClr w14:val="tx1"/>
            </w14:solidFill>
          </w14:textFill>
        </w:rPr>
        <w:t>、保密条款</w:t>
      </w:r>
    </w:p>
    <w:p w14:paraId="3BE5427F">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9.1成交人应当对合同的内容、因履行合同或在合同期间知悉的或收到的采购人的财务、技术、产品信息、民警资料或其他工作上的文件资料、工作内容等予以保密，不得向合同以外的任何第三方披露；成交人进入采购人工作区域的工作人员需严格履行保密义务。</w:t>
      </w:r>
    </w:p>
    <w:p w14:paraId="3AC90C62">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9.2保密承诺：成交人需了解有关保密法律法规，知悉应当承担的保密义务和法律责任，并庄重承诺：</w:t>
      </w:r>
    </w:p>
    <w:p w14:paraId="335DBB79">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9.2.1认真遵守国家保密法律、法规和规章制度，履行保密义务；</w:t>
      </w:r>
    </w:p>
    <w:p w14:paraId="10743932">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9.2.2不提供虚假个人信息，自愿接受保密审查；</w:t>
      </w:r>
    </w:p>
    <w:p w14:paraId="2E26C0AC">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9.2.3不违规记录、存储、复制国家秘密信息，不违规留存国家秘密载体；</w:t>
      </w:r>
    </w:p>
    <w:p w14:paraId="27AA2A29">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9.2.4不以任何方式泄露所接触和知悉的国家秘密；</w:t>
      </w:r>
    </w:p>
    <w:p w14:paraId="6D15394D">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9.2.5未经采购人审查批准，不擅自发表涉及未公开工作内容的文章、著述；</w:t>
      </w:r>
    </w:p>
    <w:p w14:paraId="1C89EFDF">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9.2.6若违反保密承诺，自愿承担有关法律后果；</w:t>
      </w:r>
    </w:p>
    <w:p w14:paraId="0741F93F">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9.3成交人违反本条约定泄露采购人的涉密信息的，应承担相应的法律责任，造成采购人损失的，成交人应当依法承担赔偿责任；</w:t>
      </w:r>
    </w:p>
    <w:p w14:paraId="2C7F41C1">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9.4本条款不因合同届满或解除而失效。</w:t>
      </w:r>
    </w:p>
    <w:p w14:paraId="4E97295C">
      <w:pPr>
        <w:spacing w:line="360" w:lineRule="auto"/>
        <w:ind w:firstLine="420" w:firstLineChars="200"/>
        <w:contextualSpacing/>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10、廉政条款</w:t>
      </w:r>
    </w:p>
    <w:p w14:paraId="637C72B1">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成交人及其工作人员不得有以任何形式行贿采购人工作人员的行为，若发现并被核查属实的，采购人有权解除合同且不退还履约保证金，情节严重的，成交人及其工作人员还要承担相应的法律责任；采购人及其工作人员不得索要或接受成交人的礼金及吃请等，如有违反廉政纪律等行为的，依据有关规定给予党纪、政纪或组织处理，情节严重的，还应承担相应的法律责任。</w:t>
      </w:r>
    </w:p>
    <w:p w14:paraId="1A8A7F49">
      <w:pPr>
        <w:widowControl/>
        <w:shd w:val="clear" w:color="auto" w:fill="FFFFFF"/>
        <w:spacing w:line="360" w:lineRule="auto"/>
        <w:ind w:firstLine="422" w:firstLineChars="200"/>
        <w:contextualSpacing/>
        <w:jc w:val="left"/>
        <w:rPr>
          <w:rFonts w:asciiTheme="majorEastAsia" w:hAnsiTheme="majorEastAsia" w:eastAsiaTheme="majorEastAsia" w:cstheme="majorEastAsia"/>
          <w:b/>
          <w:color w:val="000000" w:themeColor="text1"/>
          <w:kern w:val="0"/>
          <w:szCs w:val="21"/>
          <w14:textFill>
            <w14:solidFill>
              <w14:schemeClr w14:val="tx1"/>
            </w14:solidFill>
          </w14:textFill>
        </w:rPr>
      </w:pPr>
      <w:r>
        <w:rPr>
          <w:rFonts w:hint="eastAsia" w:asciiTheme="majorEastAsia" w:hAnsiTheme="majorEastAsia" w:eastAsiaTheme="majorEastAsia" w:cstheme="majorEastAsia"/>
          <w:b/>
          <w:color w:val="000000" w:themeColor="text1"/>
          <w:kern w:val="0"/>
          <w:szCs w:val="21"/>
          <w14:textFill>
            <w14:solidFill>
              <w14:schemeClr w14:val="tx1"/>
            </w14:solidFill>
          </w14:textFill>
        </w:rPr>
        <w:t>四、其他事项</w:t>
      </w:r>
    </w:p>
    <w:p w14:paraId="1CE58794">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1、除询价通知书另有规定外，若出现有关法律、法规和规章有强制性规定但询价通知书未列明的情形，则供应商应按照有关法律、法规和规章强制性规定执行。</w:t>
      </w:r>
    </w:p>
    <w:p w14:paraId="0EC87D75">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2、供应商必须对其响应文件中提供各种资料、说明、声明的真实性负责。</w:t>
      </w:r>
    </w:p>
    <w:p w14:paraId="02E21550">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3、本文所述技术和服务要求，应视为保证本项目正常实施所需的最低要求，如有遗漏，供应商应予以补充，否则，一旦成交将认为供应商认同遗漏部分并免费提供。</w:t>
      </w:r>
    </w:p>
    <w:p w14:paraId="5681DF1D">
      <w:pPr>
        <w:widowControl/>
        <w:shd w:val="clear" w:color="auto" w:fill="FFFFFF"/>
        <w:spacing w:line="360" w:lineRule="auto"/>
        <w:ind w:firstLine="420" w:firstLineChars="200"/>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4、本询价通知书未明确的其它约定事项或条款，待采购人与成交人签订合同时，由双方协商订立。</w:t>
      </w:r>
    </w:p>
    <w:p w14:paraId="5A4655CC">
      <w:pPr>
        <w:spacing w:line="400" w:lineRule="exact"/>
        <w:ind w:firstLine="422"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5</w:t>
      </w:r>
      <w:r>
        <w:rPr>
          <w:rFonts w:hint="eastAsia" w:asciiTheme="majorEastAsia" w:hAnsiTheme="majorEastAsia" w:eastAsiaTheme="majorEastAsia" w:cstheme="majorEastAsia"/>
          <w:b/>
          <w:szCs w:val="21"/>
          <w:lang w:val="zh-CN"/>
        </w:rPr>
        <w:t>、采购人有权根据需要对未考虑到的事项、技术要求进行补充，以采购方要求为准。</w:t>
      </w:r>
      <w:r>
        <w:rPr>
          <w:rFonts w:hint="eastAsia" w:asciiTheme="majorEastAsia" w:hAnsiTheme="majorEastAsia" w:eastAsiaTheme="majorEastAsia" w:cstheme="majorEastAsia"/>
          <w:b/>
          <w:szCs w:val="21"/>
        </w:rPr>
        <w:t>报价</w:t>
      </w:r>
      <w:r>
        <w:rPr>
          <w:rFonts w:hint="eastAsia" w:asciiTheme="majorEastAsia" w:hAnsiTheme="majorEastAsia" w:eastAsiaTheme="majorEastAsia" w:cstheme="majorEastAsia"/>
          <w:b/>
          <w:szCs w:val="21"/>
          <w:lang w:val="zh-CN"/>
        </w:rPr>
        <w:t>文件最终解释权属采购方。</w:t>
      </w:r>
    </w:p>
    <w:p w14:paraId="619B0106">
      <w:pPr>
        <w:spacing w:line="360" w:lineRule="auto"/>
        <w:ind w:firstLine="422" w:firstLineChars="200"/>
        <w:contextualSpacing/>
        <w:outlineLvl w:val="0"/>
        <w:rPr>
          <w:rFonts w:asciiTheme="majorEastAsia" w:hAnsiTheme="majorEastAsia" w:eastAsiaTheme="majorEastAsia" w:cstheme="majorEastAsia"/>
          <w:b/>
          <w:bCs/>
          <w:szCs w:val="21"/>
        </w:rPr>
        <w:sectPr>
          <w:footerReference r:id="rId3" w:type="default"/>
          <w:pgSz w:w="11906" w:h="16838"/>
          <w:pgMar w:top="1440" w:right="1800" w:bottom="1440" w:left="1800" w:header="851" w:footer="992" w:gutter="0"/>
          <w:pgNumType w:start="1"/>
          <w:cols w:space="425" w:num="1"/>
          <w:docGrid w:type="lines" w:linePitch="312" w:charSpace="0"/>
        </w:sectPr>
      </w:pPr>
      <w:bookmarkStart w:id="6" w:name="_Toc113457528"/>
    </w:p>
    <w:p w14:paraId="4AB8FFF7">
      <w:pPr>
        <w:spacing w:line="360" w:lineRule="auto"/>
        <w:ind w:firstLine="643" w:firstLineChars="200"/>
        <w:contextualSpacing/>
        <w:outlineLvl w:val="0"/>
        <w:rPr>
          <w:rFonts w:ascii="宋体" w:hAnsi="宋体" w:cs="宋体"/>
          <w:b/>
          <w:bCs/>
          <w:kern w:val="0"/>
          <w:sz w:val="24"/>
        </w:rPr>
      </w:pPr>
      <w:r>
        <w:rPr>
          <w:rFonts w:hint="eastAsia" w:ascii="宋体" w:hAnsi="宋体" w:cs="宋体"/>
          <w:b/>
          <w:bCs/>
          <w:sz w:val="32"/>
          <w:szCs w:val="28"/>
        </w:rPr>
        <w:t xml:space="preserve"> 报价文件格式</w:t>
      </w:r>
      <w:bookmarkEnd w:id="6"/>
    </w:p>
    <w:p w14:paraId="66DE7E8E">
      <w:pPr>
        <w:pStyle w:val="4"/>
        <w:rPr>
          <w:rFonts w:ascii="宋体" w:hAnsi="宋体" w:cs="宋体"/>
          <w:b/>
          <w:bCs/>
          <w:kern w:val="0"/>
        </w:rPr>
      </w:pPr>
    </w:p>
    <w:p w14:paraId="36B456F2">
      <w:pPr>
        <w:widowControl/>
        <w:spacing w:line="1300" w:lineRule="exact"/>
        <w:jc w:val="center"/>
        <w:rPr>
          <w:rFonts w:ascii="宋体"/>
          <w:b/>
          <w:bCs/>
          <w:sz w:val="72"/>
          <w:szCs w:val="22"/>
        </w:rPr>
      </w:pPr>
      <w:r>
        <w:rPr>
          <w:rFonts w:hint="eastAsia" w:ascii="宋体"/>
          <w:b/>
          <w:bCs/>
          <w:sz w:val="72"/>
          <w:szCs w:val="22"/>
        </w:rPr>
        <w:t>___服务采购项目</w:t>
      </w:r>
    </w:p>
    <w:p w14:paraId="1BB081B8">
      <w:pPr>
        <w:pStyle w:val="24"/>
        <w:ind w:firstLine="480"/>
      </w:pPr>
    </w:p>
    <w:p w14:paraId="2BCA6EA4">
      <w:pPr>
        <w:widowControl/>
        <w:spacing w:line="1300" w:lineRule="exact"/>
        <w:jc w:val="center"/>
        <w:rPr>
          <w:rFonts w:ascii="宋体"/>
          <w:b/>
          <w:bCs/>
          <w:sz w:val="72"/>
          <w:szCs w:val="22"/>
        </w:rPr>
      </w:pPr>
      <w:r>
        <w:rPr>
          <w:rFonts w:hint="eastAsia" w:ascii="宋体"/>
          <w:b/>
          <w:bCs/>
          <w:sz w:val="72"/>
          <w:szCs w:val="22"/>
        </w:rPr>
        <w:t>报价文件</w:t>
      </w:r>
    </w:p>
    <w:p w14:paraId="0044F19D">
      <w:pPr>
        <w:ind w:firstLine="562" w:firstLineChars="200"/>
        <w:jc w:val="center"/>
        <w:rPr>
          <w:rFonts w:ascii="宋体" w:hAnsi="宋体" w:cs="宋体"/>
          <w:b/>
          <w:bCs/>
          <w:sz w:val="28"/>
          <w:szCs w:val="28"/>
        </w:rPr>
      </w:pPr>
    </w:p>
    <w:p w14:paraId="1BAB48D8">
      <w:pPr>
        <w:ind w:firstLine="562" w:firstLineChars="200"/>
        <w:jc w:val="center"/>
        <w:rPr>
          <w:rFonts w:ascii="宋体" w:hAnsi="宋体" w:cs="宋体"/>
          <w:b/>
          <w:bCs/>
          <w:sz w:val="28"/>
          <w:szCs w:val="28"/>
        </w:rPr>
      </w:pPr>
    </w:p>
    <w:p w14:paraId="6FCEB4BE">
      <w:pPr>
        <w:pStyle w:val="24"/>
        <w:ind w:firstLine="562"/>
        <w:rPr>
          <w:rFonts w:ascii="宋体" w:hAnsi="宋体" w:cs="宋体"/>
          <w:b/>
          <w:bCs/>
          <w:sz w:val="28"/>
          <w:szCs w:val="28"/>
        </w:rPr>
      </w:pPr>
    </w:p>
    <w:p w14:paraId="5A19250E">
      <w:pPr>
        <w:pStyle w:val="24"/>
        <w:ind w:firstLine="562"/>
        <w:rPr>
          <w:rFonts w:ascii="宋体" w:hAnsi="宋体" w:cs="宋体"/>
          <w:b/>
          <w:bCs/>
          <w:sz w:val="28"/>
          <w:szCs w:val="28"/>
        </w:rPr>
      </w:pPr>
    </w:p>
    <w:p w14:paraId="411D8635">
      <w:pPr>
        <w:rPr>
          <w:rFonts w:ascii="宋体" w:hAnsi="宋体"/>
          <w:b/>
          <w:sz w:val="36"/>
        </w:rPr>
      </w:pPr>
    </w:p>
    <w:p w14:paraId="2DF44833">
      <w:pPr>
        <w:rPr>
          <w:rFonts w:ascii="宋体" w:hAnsi="宋体"/>
          <w:b/>
          <w:sz w:val="36"/>
        </w:rPr>
      </w:pPr>
    </w:p>
    <w:p w14:paraId="6C03ADCE">
      <w:pPr>
        <w:rPr>
          <w:rFonts w:ascii="宋体" w:hAnsi="宋体"/>
          <w:b/>
          <w:sz w:val="36"/>
        </w:rPr>
      </w:pPr>
    </w:p>
    <w:p w14:paraId="1A7D84EA">
      <w:pPr>
        <w:ind w:firstLine="1446" w:firstLineChars="400"/>
        <w:rPr>
          <w:rFonts w:ascii="宋体" w:hAnsi="宋体"/>
          <w:b/>
          <w:sz w:val="36"/>
          <w:u w:val="single"/>
        </w:rPr>
      </w:pPr>
      <w:r>
        <w:rPr>
          <w:rFonts w:hint="eastAsia" w:ascii="宋体" w:hAnsi="宋体"/>
          <w:b/>
          <w:sz w:val="36"/>
        </w:rPr>
        <w:t>报价人名称：</w:t>
      </w:r>
      <w:r>
        <w:rPr>
          <w:rFonts w:hint="eastAsia" w:ascii="宋体" w:hAnsi="宋体"/>
          <w:b/>
          <w:sz w:val="36"/>
          <w:u w:val="single"/>
        </w:rPr>
        <w:t xml:space="preserve">               </w:t>
      </w:r>
    </w:p>
    <w:p w14:paraId="49D1638F">
      <w:pPr>
        <w:rPr>
          <w:rFonts w:ascii="宋体" w:hAnsi="宋体"/>
          <w:b/>
          <w:sz w:val="36"/>
          <w:u w:val="single"/>
        </w:rPr>
      </w:pPr>
      <w:r>
        <w:rPr>
          <w:rFonts w:hint="eastAsia" w:ascii="宋体" w:hAnsi="宋体"/>
          <w:b/>
          <w:sz w:val="36"/>
        </w:rPr>
        <w:t xml:space="preserve">        </w:t>
      </w:r>
    </w:p>
    <w:p w14:paraId="7D0736FF">
      <w:pPr>
        <w:ind w:firstLine="1446" w:firstLineChars="400"/>
        <w:rPr>
          <w:rFonts w:ascii="宋体"/>
          <w:b/>
          <w:sz w:val="36"/>
          <w:u w:val="single"/>
        </w:rPr>
      </w:pPr>
      <w:r>
        <w:rPr>
          <w:rFonts w:hint="eastAsia" w:ascii="宋体" w:hAnsi="宋体"/>
          <w:b/>
          <w:sz w:val="36"/>
        </w:rPr>
        <w:t>联系人：</w:t>
      </w:r>
      <w:r>
        <w:rPr>
          <w:rFonts w:hint="eastAsia" w:ascii="宋体"/>
          <w:b/>
          <w:sz w:val="36"/>
          <w:u w:val="single"/>
        </w:rPr>
        <w:t xml:space="preserve">                           </w:t>
      </w:r>
    </w:p>
    <w:p w14:paraId="5EBB6CC1">
      <w:pPr>
        <w:ind w:firstLine="1446" w:firstLineChars="400"/>
        <w:rPr>
          <w:rFonts w:ascii="宋体"/>
          <w:b/>
          <w:sz w:val="36"/>
          <w:u w:val="single"/>
        </w:rPr>
      </w:pPr>
      <w:r>
        <w:rPr>
          <w:rFonts w:hint="eastAsia" w:ascii="宋体" w:hAnsi="宋体"/>
          <w:b/>
          <w:sz w:val="36"/>
        </w:rPr>
        <w:t>联系电话：</w:t>
      </w:r>
      <w:r>
        <w:rPr>
          <w:rFonts w:hint="eastAsia" w:ascii="宋体" w:hAnsi="宋体"/>
          <w:b/>
          <w:sz w:val="36"/>
          <w:u w:val="single"/>
        </w:rPr>
        <w:t xml:space="preserve">                         </w:t>
      </w:r>
    </w:p>
    <w:p w14:paraId="1DA47158">
      <w:pPr>
        <w:ind w:firstLine="1446" w:firstLineChars="400"/>
        <w:rPr>
          <w:rFonts w:ascii="宋体"/>
          <w:b/>
          <w:sz w:val="36"/>
          <w:u w:val="single"/>
        </w:rPr>
      </w:pPr>
      <w:r>
        <w:rPr>
          <w:rFonts w:hint="eastAsia" w:ascii="宋体" w:hAnsi="宋体"/>
          <w:b/>
          <w:sz w:val="36"/>
        </w:rPr>
        <w:t>联系地址：</w:t>
      </w:r>
      <w:r>
        <w:rPr>
          <w:rFonts w:hint="eastAsia" w:ascii="宋体" w:hAnsi="宋体"/>
          <w:b/>
          <w:sz w:val="36"/>
          <w:u w:val="single"/>
        </w:rPr>
        <w:t xml:space="preserve">                         </w:t>
      </w:r>
    </w:p>
    <w:p w14:paraId="0CCA7E3C">
      <w:pPr>
        <w:pStyle w:val="24"/>
      </w:pPr>
    </w:p>
    <w:p w14:paraId="7942815B">
      <w:pPr>
        <w:pStyle w:val="26"/>
        <w:spacing w:line="400" w:lineRule="exact"/>
        <w:jc w:val="center"/>
        <w:rPr>
          <w:rFonts w:hAnsi="宋体"/>
          <w:b/>
          <w:sz w:val="36"/>
          <w:szCs w:val="36"/>
        </w:rPr>
      </w:pPr>
    </w:p>
    <w:p w14:paraId="534E5B97">
      <w:pPr>
        <w:pStyle w:val="26"/>
        <w:spacing w:line="400" w:lineRule="exact"/>
        <w:jc w:val="center"/>
        <w:rPr>
          <w:rFonts w:hAnsi="宋体"/>
          <w:b/>
          <w:sz w:val="36"/>
          <w:szCs w:val="36"/>
        </w:rPr>
      </w:pPr>
      <w:r>
        <w:rPr>
          <w:rFonts w:hint="eastAsia" w:hAnsi="宋体"/>
          <w:b/>
          <w:sz w:val="36"/>
        </w:rPr>
        <w:t>日期：202</w:t>
      </w:r>
      <w:r>
        <w:rPr>
          <w:rFonts w:hint="eastAsia" w:hAnsi="宋体"/>
          <w:b/>
          <w:sz w:val="36"/>
          <w:lang w:val="en-US" w:eastAsia="zh-CN"/>
        </w:rPr>
        <w:t>4</w:t>
      </w:r>
      <w:r>
        <w:rPr>
          <w:rFonts w:hint="eastAsia" w:hAnsi="宋体"/>
          <w:b/>
          <w:sz w:val="36"/>
        </w:rPr>
        <w:t>年</w:t>
      </w:r>
      <w:r>
        <w:rPr>
          <w:rFonts w:hint="eastAsia" w:hAnsi="宋体"/>
          <w:b/>
          <w:sz w:val="36"/>
          <w:lang w:val="en-US" w:eastAsia="zh-CN"/>
        </w:rPr>
        <w:t>4</w:t>
      </w:r>
      <w:r>
        <w:rPr>
          <w:rFonts w:hint="eastAsia" w:hAnsi="宋体"/>
          <w:b/>
          <w:sz w:val="36"/>
        </w:rPr>
        <w:t>月</w:t>
      </w:r>
      <w:r>
        <w:rPr>
          <w:rFonts w:hint="eastAsia" w:hAnsi="宋体"/>
          <w:b/>
          <w:sz w:val="36"/>
          <w:lang w:val="en-US" w:eastAsia="zh-CN"/>
        </w:rPr>
        <w:t xml:space="preserve">  </w:t>
      </w:r>
      <w:r>
        <w:rPr>
          <w:rFonts w:hint="eastAsia" w:hAnsi="宋体"/>
          <w:b/>
          <w:sz w:val="36"/>
        </w:rPr>
        <w:t>日</w:t>
      </w:r>
    </w:p>
    <w:p w14:paraId="17ADFC5D">
      <w:pPr>
        <w:pStyle w:val="26"/>
        <w:spacing w:line="240" w:lineRule="auto"/>
        <w:jc w:val="center"/>
        <w:rPr>
          <w:rFonts w:hAnsi="宋体"/>
          <w:b/>
          <w:sz w:val="36"/>
          <w:szCs w:val="36"/>
        </w:rPr>
      </w:pPr>
      <w:r>
        <w:rPr>
          <w:rFonts w:hint="eastAsia" w:hAnsi="宋体"/>
          <w:b/>
          <w:sz w:val="36"/>
          <w:szCs w:val="36"/>
        </w:rPr>
        <w:br w:type="page"/>
      </w:r>
      <w:bookmarkStart w:id="7" w:name="_Toc113457529"/>
      <w:r>
        <w:rPr>
          <w:rFonts w:hint="eastAsia" w:hAnsi="宋体"/>
          <w:b/>
          <w:sz w:val="36"/>
          <w:szCs w:val="36"/>
        </w:rPr>
        <w:t>目录</w:t>
      </w:r>
      <w:bookmarkEnd w:id="7"/>
    </w:p>
    <w:p w14:paraId="4770334A">
      <w:pPr>
        <w:spacing w:line="600" w:lineRule="exact"/>
        <w:ind w:left="960" w:hanging="960" w:hangingChars="400"/>
        <w:rPr>
          <w:rFonts w:ascii="宋体" w:hAnsi="宋体" w:cs="宋体"/>
          <w:sz w:val="24"/>
        </w:rPr>
      </w:pPr>
      <w:r>
        <w:rPr>
          <w:rFonts w:hint="eastAsia" w:ascii="宋体" w:hAnsi="宋体" w:cs="宋体"/>
          <w:sz w:val="24"/>
        </w:rPr>
        <w:t>附件1：报价一览表</w:t>
      </w:r>
    </w:p>
    <w:p w14:paraId="4F3C9C67">
      <w:pPr>
        <w:spacing w:line="600" w:lineRule="exact"/>
        <w:ind w:left="960" w:hanging="960" w:hangingChars="400"/>
        <w:rPr>
          <w:rFonts w:ascii="宋体" w:hAnsi="宋体" w:cs="宋体"/>
          <w:sz w:val="24"/>
        </w:rPr>
      </w:pPr>
      <w:r>
        <w:rPr>
          <w:rFonts w:hint="eastAsia" w:ascii="宋体" w:hAnsi="宋体" w:cs="宋体"/>
          <w:sz w:val="24"/>
        </w:rPr>
        <w:t>附件2：技术和服务要求偏离表</w:t>
      </w:r>
    </w:p>
    <w:p w14:paraId="568AC972">
      <w:pPr>
        <w:spacing w:line="600" w:lineRule="exact"/>
        <w:ind w:left="960" w:hanging="960" w:hangingChars="400"/>
        <w:rPr>
          <w:rFonts w:ascii="宋体" w:hAnsi="宋体" w:cs="宋体"/>
          <w:sz w:val="24"/>
        </w:rPr>
      </w:pPr>
      <w:r>
        <w:rPr>
          <w:rFonts w:hint="eastAsia" w:ascii="宋体" w:hAnsi="宋体" w:cs="宋体"/>
          <w:sz w:val="24"/>
        </w:rPr>
        <w:t>附件3：商务条件要求偏离表</w:t>
      </w:r>
    </w:p>
    <w:p w14:paraId="31756438">
      <w:pPr>
        <w:spacing w:line="600" w:lineRule="exact"/>
        <w:ind w:left="960" w:hanging="960" w:hangingChars="400"/>
        <w:rPr>
          <w:rFonts w:ascii="宋体" w:hAnsi="宋体" w:cs="宋体"/>
          <w:sz w:val="24"/>
        </w:rPr>
      </w:pPr>
      <w:r>
        <w:rPr>
          <w:rFonts w:hint="eastAsia" w:ascii="宋体" w:hAnsi="宋体" w:cs="宋体"/>
          <w:sz w:val="24"/>
        </w:rPr>
        <w:t>附件4：供应商的资格证明材料</w:t>
      </w:r>
    </w:p>
    <w:p w14:paraId="5BB2FAE4">
      <w:pPr>
        <w:pStyle w:val="4"/>
        <w:spacing w:line="600" w:lineRule="exact"/>
        <w:ind w:left="960" w:hanging="960" w:hangingChars="400"/>
        <w:rPr>
          <w:rFonts w:ascii="宋体" w:hAnsi="宋体" w:cs="宋体"/>
          <w:sz w:val="24"/>
        </w:rPr>
      </w:pPr>
      <w:r>
        <w:rPr>
          <w:rFonts w:hint="eastAsia" w:ascii="宋体" w:hAnsi="宋体" w:cs="宋体"/>
          <w:sz w:val="24"/>
        </w:rPr>
        <w:t>附件5：退还保证金函</w:t>
      </w:r>
    </w:p>
    <w:p w14:paraId="4B4ED1D0">
      <w:pPr>
        <w:pStyle w:val="4"/>
      </w:pPr>
    </w:p>
    <w:p w14:paraId="6E911A7E">
      <w:pPr>
        <w:widowControl/>
        <w:jc w:val="left"/>
      </w:pPr>
      <w:r>
        <w:br w:type="page"/>
      </w:r>
    </w:p>
    <w:p w14:paraId="257D1872">
      <w:pPr>
        <w:spacing w:line="360" w:lineRule="auto"/>
        <w:contextualSpacing/>
        <w:jc w:val="center"/>
        <w:rPr>
          <w:rFonts w:ascii="宋体" w:hAnsi="宋体"/>
          <w:b/>
          <w:sz w:val="32"/>
          <w:szCs w:val="30"/>
        </w:rPr>
      </w:pPr>
      <w:r>
        <w:rPr>
          <w:rFonts w:hint="eastAsia" w:ascii="宋体" w:hAnsi="宋体" w:cs="宋体"/>
          <w:b/>
          <w:sz w:val="32"/>
          <w:szCs w:val="30"/>
        </w:rPr>
        <w:t>附件1：</w:t>
      </w:r>
      <w:r>
        <w:rPr>
          <w:rFonts w:hint="eastAsia" w:ascii="宋体" w:hAnsi="宋体"/>
          <w:b/>
          <w:sz w:val="32"/>
          <w:szCs w:val="30"/>
        </w:rPr>
        <w:t>报价一览表</w:t>
      </w:r>
    </w:p>
    <w:p w14:paraId="65A6191B">
      <w:pPr>
        <w:pStyle w:val="4"/>
      </w:pPr>
    </w:p>
    <w:p w14:paraId="3A361389">
      <w:pPr>
        <w:spacing w:line="360" w:lineRule="auto"/>
        <w:contextualSpacing/>
        <w:rPr>
          <w:rFonts w:ascii="宋体" w:hAnsi="宋体"/>
          <w:szCs w:val="21"/>
        </w:rPr>
      </w:pPr>
      <w:r>
        <w:rPr>
          <w:rFonts w:hint="eastAsia" w:ascii="宋体" w:hAnsi="宋体"/>
          <w:szCs w:val="21"/>
        </w:rPr>
        <w:t>供应商名称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 xml:space="preserve">：                                   </w:t>
      </w:r>
      <w:r>
        <w:rPr>
          <w:rFonts w:hint="eastAsia" w:ascii="宋体" w:hAnsi="宋体" w:cs="宋体"/>
          <w:szCs w:val="21"/>
        </w:rPr>
        <w:t>货币单位：元</w:t>
      </w:r>
    </w:p>
    <w:tbl>
      <w:tblPr>
        <w:tblStyle w:val="14"/>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405"/>
        <w:gridCol w:w="2532"/>
        <w:gridCol w:w="3356"/>
      </w:tblGrid>
      <w:tr w14:paraId="7A7B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44" w:type="dxa"/>
            <w:vAlign w:val="center"/>
          </w:tcPr>
          <w:p w14:paraId="4828BA3A">
            <w:pPr>
              <w:tabs>
                <w:tab w:val="left" w:pos="13000"/>
              </w:tabs>
              <w:spacing w:line="360" w:lineRule="auto"/>
              <w:contextualSpacing/>
              <w:jc w:val="center"/>
              <w:rPr>
                <w:rFonts w:ascii="宋体"/>
                <w:szCs w:val="21"/>
              </w:rPr>
            </w:pPr>
            <w:r>
              <w:rPr>
                <w:rFonts w:hint="eastAsia" w:ascii="宋体" w:hAnsi="宋体"/>
                <w:szCs w:val="21"/>
              </w:rPr>
              <w:t>采购包</w:t>
            </w:r>
          </w:p>
        </w:tc>
        <w:tc>
          <w:tcPr>
            <w:tcW w:w="2405" w:type="dxa"/>
            <w:vAlign w:val="center"/>
          </w:tcPr>
          <w:p w14:paraId="62A15358">
            <w:pPr>
              <w:tabs>
                <w:tab w:val="left" w:pos="13000"/>
              </w:tabs>
              <w:spacing w:line="360" w:lineRule="auto"/>
              <w:contextualSpacing/>
              <w:jc w:val="center"/>
              <w:rPr>
                <w:rFonts w:ascii="宋体"/>
                <w:szCs w:val="21"/>
              </w:rPr>
            </w:pPr>
            <w:r>
              <w:rPr>
                <w:rFonts w:hint="eastAsia" w:ascii="宋体" w:hAnsi="宋体"/>
                <w:szCs w:val="21"/>
              </w:rPr>
              <w:t>项目名称</w:t>
            </w:r>
          </w:p>
        </w:tc>
        <w:tc>
          <w:tcPr>
            <w:tcW w:w="2532" w:type="dxa"/>
            <w:vAlign w:val="center"/>
          </w:tcPr>
          <w:p w14:paraId="6521D2FE">
            <w:pPr>
              <w:tabs>
                <w:tab w:val="left" w:pos="13000"/>
              </w:tabs>
              <w:spacing w:line="360" w:lineRule="auto"/>
              <w:contextualSpacing/>
              <w:jc w:val="center"/>
              <w:rPr>
                <w:rFonts w:ascii="宋体"/>
                <w:szCs w:val="21"/>
              </w:rPr>
            </w:pPr>
            <w:r>
              <w:rPr>
                <w:rFonts w:hint="eastAsia" w:ascii="宋体" w:hAnsi="宋体"/>
                <w:szCs w:val="21"/>
              </w:rPr>
              <w:t>数量</w:t>
            </w:r>
          </w:p>
        </w:tc>
        <w:tc>
          <w:tcPr>
            <w:tcW w:w="3356" w:type="dxa"/>
            <w:vAlign w:val="center"/>
          </w:tcPr>
          <w:p w14:paraId="3B6A8ADD">
            <w:pPr>
              <w:tabs>
                <w:tab w:val="left" w:pos="13000"/>
              </w:tabs>
              <w:spacing w:line="360" w:lineRule="auto"/>
              <w:contextualSpacing/>
              <w:jc w:val="center"/>
              <w:rPr>
                <w:rFonts w:ascii="宋体"/>
                <w:szCs w:val="21"/>
              </w:rPr>
            </w:pPr>
            <w:r>
              <w:rPr>
                <w:rFonts w:hint="eastAsia" w:ascii="宋体" w:hAnsi="宋体"/>
                <w:szCs w:val="21"/>
              </w:rPr>
              <w:t>报价总价</w:t>
            </w:r>
          </w:p>
        </w:tc>
      </w:tr>
      <w:tr w14:paraId="7CDA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944" w:type="dxa"/>
            <w:vAlign w:val="center"/>
          </w:tcPr>
          <w:p w14:paraId="5F08EAC6">
            <w:pPr>
              <w:adjustRightInd w:val="0"/>
              <w:spacing w:line="360" w:lineRule="auto"/>
              <w:contextualSpacing/>
              <w:jc w:val="center"/>
              <w:rPr>
                <w:rFonts w:ascii="宋体"/>
                <w:szCs w:val="21"/>
              </w:rPr>
            </w:pPr>
            <w:r>
              <w:rPr>
                <w:rFonts w:ascii="宋体" w:hAnsi="宋体"/>
                <w:szCs w:val="21"/>
              </w:rPr>
              <w:t>1</w:t>
            </w:r>
          </w:p>
        </w:tc>
        <w:tc>
          <w:tcPr>
            <w:tcW w:w="2405" w:type="dxa"/>
            <w:vAlign w:val="center"/>
          </w:tcPr>
          <w:p w14:paraId="3B5D9558">
            <w:pPr>
              <w:widowControl/>
              <w:adjustRightInd w:val="0"/>
              <w:spacing w:line="360" w:lineRule="auto"/>
              <w:contextualSpacing/>
              <w:jc w:val="center"/>
              <w:rPr>
                <w:rFonts w:ascii="宋体"/>
                <w:szCs w:val="21"/>
              </w:rPr>
            </w:pPr>
          </w:p>
        </w:tc>
        <w:tc>
          <w:tcPr>
            <w:tcW w:w="2532" w:type="dxa"/>
            <w:vAlign w:val="center"/>
          </w:tcPr>
          <w:p w14:paraId="24F56E3E">
            <w:pPr>
              <w:tabs>
                <w:tab w:val="left" w:pos="13000"/>
              </w:tabs>
              <w:spacing w:line="360" w:lineRule="auto"/>
              <w:contextualSpacing/>
              <w:jc w:val="center"/>
              <w:rPr>
                <w:rFonts w:ascii="宋体"/>
                <w:szCs w:val="21"/>
              </w:rPr>
            </w:pPr>
          </w:p>
        </w:tc>
        <w:tc>
          <w:tcPr>
            <w:tcW w:w="3356" w:type="dxa"/>
          </w:tcPr>
          <w:p w14:paraId="7820A348">
            <w:pPr>
              <w:tabs>
                <w:tab w:val="left" w:pos="13000"/>
              </w:tabs>
              <w:spacing w:line="360" w:lineRule="auto"/>
              <w:contextualSpacing/>
              <w:rPr>
                <w:rFonts w:ascii="宋体"/>
                <w:szCs w:val="21"/>
              </w:rPr>
            </w:pPr>
            <w:r>
              <w:rPr>
                <w:rFonts w:hint="eastAsia" w:ascii="宋体" w:hAnsi="宋体" w:cs="宋体"/>
                <w:szCs w:val="21"/>
              </w:rPr>
              <w:t>（人民币大写金额）：</w:t>
            </w:r>
            <w:r>
              <w:rPr>
                <w:rFonts w:hint="eastAsia" w:ascii="宋体" w:hAnsi="宋体" w:cs="宋体"/>
                <w:szCs w:val="21"/>
                <w:u w:val="single"/>
              </w:rPr>
              <w:t xml:space="preserve">        </w:t>
            </w:r>
            <w:r>
              <w:rPr>
                <w:rFonts w:hint="eastAsia" w:ascii="宋体" w:hAnsi="宋体" w:cs="宋体"/>
                <w:szCs w:val="21"/>
              </w:rPr>
              <w:t>。</w:t>
            </w:r>
          </w:p>
        </w:tc>
      </w:tr>
      <w:tr w14:paraId="05BE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349" w:type="dxa"/>
            <w:gridSpan w:val="2"/>
            <w:vAlign w:val="center"/>
          </w:tcPr>
          <w:p w14:paraId="29D616E3">
            <w:pPr>
              <w:spacing w:line="360" w:lineRule="auto"/>
              <w:contextualSpacing/>
              <w:jc w:val="left"/>
              <w:rPr>
                <w:rFonts w:ascii="宋体"/>
                <w:szCs w:val="21"/>
              </w:rPr>
            </w:pPr>
            <w:r>
              <w:rPr>
                <w:rFonts w:hint="eastAsia" w:ascii="宋体" w:hAnsi="宋体"/>
                <w:szCs w:val="21"/>
              </w:rPr>
              <w:t>备注</w:t>
            </w:r>
          </w:p>
        </w:tc>
        <w:tc>
          <w:tcPr>
            <w:tcW w:w="5888" w:type="dxa"/>
            <w:gridSpan w:val="2"/>
          </w:tcPr>
          <w:p w14:paraId="2B7CE168">
            <w:pPr>
              <w:tabs>
                <w:tab w:val="left" w:pos="13000"/>
              </w:tabs>
              <w:spacing w:line="360" w:lineRule="auto"/>
              <w:contextualSpacing/>
              <w:rPr>
                <w:rFonts w:ascii="宋体"/>
                <w:szCs w:val="21"/>
              </w:rPr>
            </w:pPr>
          </w:p>
        </w:tc>
      </w:tr>
    </w:tbl>
    <w:p w14:paraId="4F0C252E">
      <w:pPr>
        <w:tabs>
          <w:tab w:val="left" w:pos="13000"/>
        </w:tabs>
        <w:spacing w:line="360" w:lineRule="auto"/>
        <w:ind w:firstLine="211" w:firstLineChars="100"/>
        <w:contextualSpacing/>
        <w:rPr>
          <w:rFonts w:ascii="宋体"/>
          <w:b/>
          <w:szCs w:val="21"/>
        </w:rPr>
      </w:pPr>
    </w:p>
    <w:p w14:paraId="451658EF">
      <w:pPr>
        <w:tabs>
          <w:tab w:val="left" w:pos="13000"/>
        </w:tabs>
        <w:spacing w:line="360" w:lineRule="auto"/>
        <w:contextualSpacing/>
        <w:rPr>
          <w:rFonts w:ascii="宋体"/>
          <w:b/>
          <w:szCs w:val="21"/>
        </w:rPr>
      </w:pPr>
      <w:r>
        <w:rPr>
          <w:rFonts w:hint="eastAsia" w:ascii="宋体"/>
          <w:b/>
          <w:szCs w:val="21"/>
        </w:rPr>
        <w:t>注意：</w:t>
      </w:r>
    </w:p>
    <w:p w14:paraId="0CAAF9D0">
      <w:pPr>
        <w:tabs>
          <w:tab w:val="left" w:pos="13000"/>
        </w:tabs>
        <w:spacing w:line="360" w:lineRule="auto"/>
        <w:ind w:firstLine="422" w:firstLineChars="200"/>
        <w:contextualSpacing/>
        <w:rPr>
          <w:rFonts w:ascii="宋体"/>
          <w:szCs w:val="21"/>
        </w:rPr>
      </w:pPr>
      <w:r>
        <w:rPr>
          <w:rFonts w:hint="eastAsia" w:ascii="宋体"/>
          <w:b/>
          <w:szCs w:val="21"/>
        </w:rPr>
        <w:t>1.如有要求，请后附详细报价表（格式自拟）。</w:t>
      </w:r>
    </w:p>
    <w:p w14:paraId="437E949A">
      <w:pPr>
        <w:tabs>
          <w:tab w:val="left" w:pos="13000"/>
        </w:tabs>
        <w:spacing w:line="360" w:lineRule="auto"/>
        <w:ind w:firstLine="420" w:firstLineChars="200"/>
        <w:contextualSpacing/>
        <w:rPr>
          <w:rFonts w:ascii="宋体"/>
          <w:szCs w:val="21"/>
        </w:rPr>
      </w:pPr>
      <w:r>
        <w:rPr>
          <w:rFonts w:hint="eastAsia" w:ascii="宋体"/>
          <w:szCs w:val="21"/>
        </w:rPr>
        <w:t>2.“大写金额”指“报价</w:t>
      </w:r>
      <w:r>
        <w:rPr>
          <w:rFonts w:hint="eastAsia" w:ascii="宋体"/>
          <w:szCs w:val="21"/>
          <w:lang w:eastAsia="zh-CN"/>
        </w:rPr>
        <w:t>总</w:t>
      </w:r>
      <w:bookmarkStart w:id="11" w:name="_GoBack"/>
      <w:bookmarkEnd w:id="11"/>
      <w:r>
        <w:rPr>
          <w:rFonts w:hint="eastAsia" w:ascii="宋体"/>
          <w:szCs w:val="21"/>
        </w:rPr>
        <w:t>价”应用“壹、贰、叁、肆、伍、陆、柒、捌、玖、拾、佰、仟、万、亿、元、角、分、零”等进行填写。</w:t>
      </w:r>
    </w:p>
    <w:p w14:paraId="7520A1B2">
      <w:pPr>
        <w:pStyle w:val="4"/>
        <w:rPr>
          <w:rFonts w:ascii="宋体"/>
          <w:szCs w:val="21"/>
          <w:highlight w:val="yellow"/>
        </w:rPr>
      </w:pPr>
    </w:p>
    <w:p w14:paraId="7B704031">
      <w:pPr>
        <w:rPr>
          <w:szCs w:val="21"/>
        </w:rPr>
      </w:pPr>
    </w:p>
    <w:p w14:paraId="719B15B0">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p>
    <w:p w14:paraId="1A901884">
      <w:pPr>
        <w:spacing w:line="360" w:lineRule="auto"/>
        <w:ind w:firstLine="420" w:firstLineChars="200"/>
        <w:contextualSpacing/>
        <w:rPr>
          <w:rFonts w:ascii="宋体" w:hAnsi="宋体" w:cs="宋体"/>
          <w:szCs w:val="21"/>
          <w:u w:val="single"/>
        </w:rPr>
      </w:pPr>
      <w:r>
        <w:rPr>
          <w:rFonts w:hint="eastAsia" w:ascii="宋体" w:hAnsi="宋体" w:cs="宋体"/>
          <w:szCs w:val="21"/>
        </w:rPr>
        <w:t>供应商（全称并加盖公章）：</w:t>
      </w:r>
      <w:r>
        <w:rPr>
          <w:rFonts w:hint="eastAsia" w:ascii="宋体" w:hAnsi="宋体" w:cs="宋体"/>
          <w:szCs w:val="21"/>
          <w:u w:val="single"/>
        </w:rPr>
        <w:t xml:space="preserve">                       </w:t>
      </w:r>
    </w:p>
    <w:p w14:paraId="0D312548">
      <w:pPr>
        <w:spacing w:line="360" w:lineRule="auto"/>
        <w:ind w:firstLine="600"/>
        <w:contextualSpacing/>
        <w:rPr>
          <w:rFonts w:ascii="宋体"/>
          <w:b/>
          <w:szCs w:val="21"/>
        </w:rPr>
      </w:pPr>
    </w:p>
    <w:p w14:paraId="4E60852F">
      <w:pPr>
        <w:spacing w:line="360" w:lineRule="auto"/>
        <w:ind w:firstLine="600"/>
        <w:contextualSpacing/>
        <w:rPr>
          <w:rFonts w:ascii="宋体"/>
          <w:b/>
          <w:szCs w:val="21"/>
        </w:rPr>
      </w:pPr>
    </w:p>
    <w:p w14:paraId="1471A10D">
      <w:pPr>
        <w:spacing w:line="240" w:lineRule="atLeast"/>
        <w:jc w:val="center"/>
        <w:rPr>
          <w:rFonts w:ascii="宋体" w:hAnsi="宋体" w:cs="宋体"/>
          <w:b/>
          <w:sz w:val="32"/>
          <w:szCs w:val="30"/>
        </w:rPr>
      </w:pPr>
      <w:r>
        <w:rPr>
          <w:rFonts w:ascii="宋体"/>
          <w:b/>
          <w:szCs w:val="21"/>
        </w:rPr>
        <w:br w:type="page"/>
      </w:r>
      <w:r>
        <w:rPr>
          <w:rFonts w:hint="eastAsia" w:ascii="宋体" w:hAnsi="宋体" w:cs="宋体"/>
          <w:b/>
          <w:sz w:val="32"/>
          <w:szCs w:val="30"/>
        </w:rPr>
        <w:t>附件2：技术和服务要求偏离表</w:t>
      </w:r>
    </w:p>
    <w:p w14:paraId="60708C29">
      <w:pPr>
        <w:pStyle w:val="4"/>
      </w:pPr>
    </w:p>
    <w:p w14:paraId="20A0C71F">
      <w:pPr>
        <w:spacing w:line="360" w:lineRule="auto"/>
        <w:contextualSpacing/>
        <w:rPr>
          <w:rFonts w:ascii="宋体"/>
          <w:szCs w:val="21"/>
        </w:rPr>
      </w:pPr>
      <w:r>
        <w:rPr>
          <w:rFonts w:hint="eastAsia" w:ascii="宋体" w:hAnsi="宋体"/>
          <w:szCs w:val="21"/>
        </w:rPr>
        <w:t>供应商名称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 xml:space="preserve">：                              </w:t>
      </w:r>
    </w:p>
    <w:tbl>
      <w:tblPr>
        <w:tblStyle w:val="14"/>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380"/>
        <w:gridCol w:w="2519"/>
        <w:gridCol w:w="1801"/>
        <w:gridCol w:w="1620"/>
      </w:tblGrid>
      <w:tr w14:paraId="181E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14:paraId="7B9B46D9">
            <w:pPr>
              <w:spacing w:line="380" w:lineRule="exact"/>
              <w:jc w:val="center"/>
              <w:rPr>
                <w:rFonts w:ascii="宋体"/>
                <w:szCs w:val="21"/>
              </w:rPr>
            </w:pPr>
            <w:r>
              <w:rPr>
                <w:rFonts w:hint="eastAsia" w:ascii="宋体" w:hAnsi="宋体"/>
                <w:szCs w:val="21"/>
              </w:rPr>
              <w:t>采购包</w:t>
            </w:r>
          </w:p>
        </w:tc>
        <w:tc>
          <w:tcPr>
            <w:tcW w:w="2380" w:type="dxa"/>
            <w:vAlign w:val="center"/>
          </w:tcPr>
          <w:p w14:paraId="176053EA">
            <w:pPr>
              <w:spacing w:line="380" w:lineRule="exact"/>
              <w:jc w:val="center"/>
              <w:rPr>
                <w:rFonts w:ascii="宋体"/>
                <w:szCs w:val="21"/>
              </w:rPr>
            </w:pPr>
            <w:r>
              <w:rPr>
                <w:rFonts w:hint="eastAsia" w:ascii="宋体" w:hAnsi="宋体"/>
                <w:szCs w:val="21"/>
              </w:rPr>
              <w:t>项目名称</w:t>
            </w:r>
          </w:p>
        </w:tc>
        <w:tc>
          <w:tcPr>
            <w:tcW w:w="2519" w:type="dxa"/>
            <w:vAlign w:val="center"/>
          </w:tcPr>
          <w:p w14:paraId="5C0C86AE">
            <w:pPr>
              <w:spacing w:line="380" w:lineRule="exact"/>
              <w:jc w:val="center"/>
              <w:rPr>
                <w:rFonts w:ascii="宋体"/>
                <w:szCs w:val="21"/>
              </w:rPr>
            </w:pPr>
            <w:r>
              <w:rPr>
                <w:rFonts w:hint="eastAsia" w:ascii="宋体" w:hAnsi="宋体"/>
                <w:szCs w:val="21"/>
              </w:rPr>
              <w:t>询价通知书要求</w:t>
            </w:r>
          </w:p>
        </w:tc>
        <w:tc>
          <w:tcPr>
            <w:tcW w:w="1801" w:type="dxa"/>
            <w:vAlign w:val="center"/>
          </w:tcPr>
          <w:p w14:paraId="7D29CF3E">
            <w:pPr>
              <w:spacing w:line="380" w:lineRule="exact"/>
              <w:jc w:val="center"/>
              <w:rPr>
                <w:rFonts w:ascii="宋体"/>
                <w:szCs w:val="21"/>
              </w:rPr>
            </w:pPr>
            <w:r>
              <w:rPr>
                <w:rFonts w:hint="eastAsia" w:ascii="宋体" w:hAnsi="宋体"/>
                <w:szCs w:val="21"/>
              </w:rPr>
              <w:t>响应情况</w:t>
            </w:r>
          </w:p>
        </w:tc>
        <w:tc>
          <w:tcPr>
            <w:tcW w:w="1620" w:type="dxa"/>
            <w:vAlign w:val="center"/>
          </w:tcPr>
          <w:p w14:paraId="1F7972AE">
            <w:pPr>
              <w:spacing w:line="380" w:lineRule="exact"/>
              <w:jc w:val="center"/>
              <w:rPr>
                <w:rFonts w:ascii="宋体"/>
                <w:szCs w:val="21"/>
              </w:rPr>
            </w:pPr>
            <w:r>
              <w:rPr>
                <w:rFonts w:hint="eastAsia" w:ascii="宋体" w:hAnsi="宋体"/>
                <w:szCs w:val="21"/>
              </w:rPr>
              <w:t>偏离说明</w:t>
            </w:r>
          </w:p>
        </w:tc>
      </w:tr>
      <w:tr w14:paraId="1128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06BC4CEE">
            <w:pPr>
              <w:spacing w:line="380" w:lineRule="exact"/>
              <w:rPr>
                <w:rFonts w:ascii="宋体"/>
                <w:szCs w:val="21"/>
              </w:rPr>
            </w:pPr>
          </w:p>
        </w:tc>
        <w:tc>
          <w:tcPr>
            <w:tcW w:w="2380" w:type="dxa"/>
          </w:tcPr>
          <w:p w14:paraId="176037A0">
            <w:pPr>
              <w:spacing w:line="380" w:lineRule="exact"/>
              <w:rPr>
                <w:rFonts w:ascii="宋体"/>
                <w:szCs w:val="21"/>
              </w:rPr>
            </w:pPr>
          </w:p>
        </w:tc>
        <w:tc>
          <w:tcPr>
            <w:tcW w:w="2519" w:type="dxa"/>
          </w:tcPr>
          <w:p w14:paraId="246C619A">
            <w:pPr>
              <w:spacing w:line="380" w:lineRule="exact"/>
              <w:rPr>
                <w:rFonts w:ascii="宋体"/>
                <w:szCs w:val="21"/>
              </w:rPr>
            </w:pPr>
          </w:p>
        </w:tc>
        <w:tc>
          <w:tcPr>
            <w:tcW w:w="1801" w:type="dxa"/>
          </w:tcPr>
          <w:p w14:paraId="68BA9A71">
            <w:pPr>
              <w:spacing w:line="380" w:lineRule="exact"/>
              <w:rPr>
                <w:rFonts w:ascii="宋体"/>
                <w:szCs w:val="21"/>
              </w:rPr>
            </w:pPr>
          </w:p>
        </w:tc>
        <w:tc>
          <w:tcPr>
            <w:tcW w:w="1620" w:type="dxa"/>
          </w:tcPr>
          <w:p w14:paraId="76CA59D8">
            <w:pPr>
              <w:spacing w:line="380" w:lineRule="exact"/>
              <w:rPr>
                <w:rFonts w:ascii="宋体"/>
                <w:szCs w:val="21"/>
              </w:rPr>
            </w:pPr>
          </w:p>
        </w:tc>
      </w:tr>
      <w:tr w14:paraId="4313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6EE1C3E4">
            <w:pPr>
              <w:spacing w:line="380" w:lineRule="exact"/>
              <w:rPr>
                <w:rFonts w:ascii="宋体"/>
                <w:szCs w:val="21"/>
              </w:rPr>
            </w:pPr>
          </w:p>
        </w:tc>
        <w:tc>
          <w:tcPr>
            <w:tcW w:w="2380" w:type="dxa"/>
          </w:tcPr>
          <w:p w14:paraId="13A38A2C">
            <w:pPr>
              <w:spacing w:line="380" w:lineRule="exact"/>
              <w:rPr>
                <w:rFonts w:ascii="宋体"/>
                <w:szCs w:val="21"/>
              </w:rPr>
            </w:pPr>
          </w:p>
        </w:tc>
        <w:tc>
          <w:tcPr>
            <w:tcW w:w="2519" w:type="dxa"/>
          </w:tcPr>
          <w:p w14:paraId="3B2E22F9">
            <w:pPr>
              <w:spacing w:line="380" w:lineRule="exact"/>
              <w:rPr>
                <w:rFonts w:ascii="宋体"/>
                <w:szCs w:val="21"/>
              </w:rPr>
            </w:pPr>
          </w:p>
        </w:tc>
        <w:tc>
          <w:tcPr>
            <w:tcW w:w="1801" w:type="dxa"/>
          </w:tcPr>
          <w:p w14:paraId="79DB5C23">
            <w:pPr>
              <w:spacing w:line="380" w:lineRule="exact"/>
              <w:rPr>
                <w:rFonts w:ascii="宋体"/>
                <w:szCs w:val="21"/>
              </w:rPr>
            </w:pPr>
          </w:p>
        </w:tc>
        <w:tc>
          <w:tcPr>
            <w:tcW w:w="1620" w:type="dxa"/>
          </w:tcPr>
          <w:p w14:paraId="663858C7">
            <w:pPr>
              <w:spacing w:line="380" w:lineRule="exact"/>
              <w:rPr>
                <w:rFonts w:ascii="宋体"/>
                <w:szCs w:val="21"/>
              </w:rPr>
            </w:pPr>
          </w:p>
        </w:tc>
      </w:tr>
      <w:tr w14:paraId="74E4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4D61C7EF">
            <w:pPr>
              <w:spacing w:line="380" w:lineRule="exact"/>
              <w:rPr>
                <w:rFonts w:ascii="宋体"/>
                <w:szCs w:val="21"/>
              </w:rPr>
            </w:pPr>
          </w:p>
        </w:tc>
        <w:tc>
          <w:tcPr>
            <w:tcW w:w="2380" w:type="dxa"/>
          </w:tcPr>
          <w:p w14:paraId="6483A2FA">
            <w:pPr>
              <w:spacing w:line="380" w:lineRule="exact"/>
              <w:rPr>
                <w:rFonts w:ascii="宋体"/>
                <w:szCs w:val="21"/>
              </w:rPr>
            </w:pPr>
          </w:p>
        </w:tc>
        <w:tc>
          <w:tcPr>
            <w:tcW w:w="2519" w:type="dxa"/>
          </w:tcPr>
          <w:p w14:paraId="376203AA">
            <w:pPr>
              <w:spacing w:line="380" w:lineRule="exact"/>
              <w:rPr>
                <w:rFonts w:ascii="宋体"/>
                <w:szCs w:val="21"/>
              </w:rPr>
            </w:pPr>
          </w:p>
        </w:tc>
        <w:tc>
          <w:tcPr>
            <w:tcW w:w="1801" w:type="dxa"/>
          </w:tcPr>
          <w:p w14:paraId="7A1F6E80">
            <w:pPr>
              <w:spacing w:line="380" w:lineRule="exact"/>
              <w:rPr>
                <w:rFonts w:ascii="宋体"/>
                <w:szCs w:val="21"/>
              </w:rPr>
            </w:pPr>
          </w:p>
        </w:tc>
        <w:tc>
          <w:tcPr>
            <w:tcW w:w="1620" w:type="dxa"/>
          </w:tcPr>
          <w:p w14:paraId="7F7FAF03">
            <w:pPr>
              <w:spacing w:line="380" w:lineRule="exact"/>
              <w:rPr>
                <w:rFonts w:ascii="宋体"/>
                <w:szCs w:val="21"/>
              </w:rPr>
            </w:pPr>
          </w:p>
        </w:tc>
      </w:tr>
      <w:tr w14:paraId="37AA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10865E1C">
            <w:pPr>
              <w:spacing w:line="380" w:lineRule="exact"/>
              <w:rPr>
                <w:rFonts w:ascii="宋体"/>
                <w:szCs w:val="21"/>
              </w:rPr>
            </w:pPr>
          </w:p>
        </w:tc>
        <w:tc>
          <w:tcPr>
            <w:tcW w:w="2380" w:type="dxa"/>
          </w:tcPr>
          <w:p w14:paraId="7799CE9C">
            <w:pPr>
              <w:spacing w:line="380" w:lineRule="exact"/>
              <w:rPr>
                <w:rFonts w:ascii="宋体"/>
                <w:szCs w:val="21"/>
              </w:rPr>
            </w:pPr>
          </w:p>
        </w:tc>
        <w:tc>
          <w:tcPr>
            <w:tcW w:w="2519" w:type="dxa"/>
          </w:tcPr>
          <w:p w14:paraId="6739B02B">
            <w:pPr>
              <w:spacing w:line="380" w:lineRule="exact"/>
              <w:rPr>
                <w:rFonts w:ascii="宋体"/>
                <w:szCs w:val="21"/>
              </w:rPr>
            </w:pPr>
          </w:p>
        </w:tc>
        <w:tc>
          <w:tcPr>
            <w:tcW w:w="1801" w:type="dxa"/>
          </w:tcPr>
          <w:p w14:paraId="17D67B4E">
            <w:pPr>
              <w:spacing w:line="380" w:lineRule="exact"/>
              <w:rPr>
                <w:rFonts w:ascii="宋体"/>
                <w:szCs w:val="21"/>
              </w:rPr>
            </w:pPr>
          </w:p>
        </w:tc>
        <w:tc>
          <w:tcPr>
            <w:tcW w:w="1620" w:type="dxa"/>
          </w:tcPr>
          <w:p w14:paraId="7714D4E0">
            <w:pPr>
              <w:spacing w:line="380" w:lineRule="exact"/>
              <w:rPr>
                <w:rFonts w:ascii="宋体"/>
                <w:szCs w:val="21"/>
              </w:rPr>
            </w:pPr>
          </w:p>
        </w:tc>
      </w:tr>
      <w:tr w14:paraId="19DE0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78259D33">
            <w:pPr>
              <w:spacing w:line="380" w:lineRule="exact"/>
              <w:rPr>
                <w:rFonts w:ascii="宋体"/>
                <w:szCs w:val="21"/>
              </w:rPr>
            </w:pPr>
          </w:p>
        </w:tc>
        <w:tc>
          <w:tcPr>
            <w:tcW w:w="2380" w:type="dxa"/>
          </w:tcPr>
          <w:p w14:paraId="68F5F4FF">
            <w:pPr>
              <w:spacing w:line="380" w:lineRule="exact"/>
              <w:rPr>
                <w:rFonts w:ascii="宋体"/>
                <w:szCs w:val="21"/>
              </w:rPr>
            </w:pPr>
          </w:p>
        </w:tc>
        <w:tc>
          <w:tcPr>
            <w:tcW w:w="2519" w:type="dxa"/>
          </w:tcPr>
          <w:p w14:paraId="6D17140B">
            <w:pPr>
              <w:spacing w:line="380" w:lineRule="exact"/>
              <w:rPr>
                <w:rFonts w:ascii="宋体"/>
                <w:szCs w:val="21"/>
              </w:rPr>
            </w:pPr>
          </w:p>
        </w:tc>
        <w:tc>
          <w:tcPr>
            <w:tcW w:w="1801" w:type="dxa"/>
          </w:tcPr>
          <w:p w14:paraId="34BABDA8">
            <w:pPr>
              <w:spacing w:line="380" w:lineRule="exact"/>
              <w:rPr>
                <w:rFonts w:ascii="宋体"/>
                <w:szCs w:val="21"/>
              </w:rPr>
            </w:pPr>
          </w:p>
        </w:tc>
        <w:tc>
          <w:tcPr>
            <w:tcW w:w="1620" w:type="dxa"/>
          </w:tcPr>
          <w:p w14:paraId="21F3811A">
            <w:pPr>
              <w:spacing w:line="380" w:lineRule="exact"/>
              <w:rPr>
                <w:rFonts w:ascii="宋体"/>
                <w:szCs w:val="21"/>
              </w:rPr>
            </w:pPr>
          </w:p>
        </w:tc>
      </w:tr>
    </w:tbl>
    <w:p w14:paraId="0CBEB052">
      <w:pPr>
        <w:spacing w:line="360" w:lineRule="auto"/>
        <w:contextualSpacing/>
        <w:rPr>
          <w:rFonts w:ascii="宋体"/>
          <w:szCs w:val="21"/>
        </w:rPr>
      </w:pPr>
    </w:p>
    <w:p w14:paraId="57F592A3">
      <w:pPr>
        <w:pStyle w:val="28"/>
        <w:spacing w:line="360" w:lineRule="auto"/>
        <w:contextualSpacing/>
        <w:rPr>
          <w:rFonts w:ascii="宋体"/>
          <w:sz w:val="21"/>
          <w:szCs w:val="21"/>
        </w:rPr>
      </w:pPr>
      <w:r>
        <w:rPr>
          <w:rFonts w:hint="eastAsia" w:ascii="宋体" w:hAnsi="宋体"/>
          <w:sz w:val="21"/>
          <w:szCs w:val="21"/>
        </w:rPr>
        <w:t>注：询价通知书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779F98D2">
      <w:pPr>
        <w:spacing w:line="360" w:lineRule="auto"/>
        <w:contextualSpacing/>
        <w:rPr>
          <w:rFonts w:ascii="宋体"/>
          <w:szCs w:val="21"/>
        </w:rPr>
      </w:pPr>
    </w:p>
    <w:p w14:paraId="39DB657D">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p>
    <w:p w14:paraId="20DEEDFB">
      <w:pPr>
        <w:spacing w:line="360" w:lineRule="auto"/>
        <w:ind w:firstLine="420" w:firstLineChars="200"/>
        <w:contextualSpacing/>
        <w:rPr>
          <w:rFonts w:ascii="宋体" w:hAnsi="宋体" w:cs="宋体"/>
          <w:szCs w:val="21"/>
        </w:rPr>
      </w:pPr>
      <w:r>
        <w:rPr>
          <w:rFonts w:hint="eastAsia" w:ascii="宋体" w:hAnsi="宋体" w:cs="宋体"/>
          <w:szCs w:val="21"/>
        </w:rPr>
        <w:t>供应商（全称并加盖公章）：</w:t>
      </w:r>
      <w:r>
        <w:rPr>
          <w:rFonts w:hint="eastAsia" w:ascii="宋体" w:hAnsi="宋体" w:cs="宋体"/>
          <w:szCs w:val="21"/>
          <w:u w:val="single"/>
        </w:rPr>
        <w:t xml:space="preserve">                       </w:t>
      </w:r>
    </w:p>
    <w:p w14:paraId="06DB7FCD">
      <w:pPr>
        <w:rPr>
          <w:rFonts w:ascii="宋体"/>
          <w:szCs w:val="21"/>
          <w:u w:val="single"/>
        </w:rPr>
      </w:pPr>
    </w:p>
    <w:p w14:paraId="318FB10F">
      <w:pPr>
        <w:widowControl/>
        <w:jc w:val="left"/>
      </w:pPr>
    </w:p>
    <w:p w14:paraId="4F697C9A">
      <w:pPr>
        <w:pStyle w:val="4"/>
      </w:pPr>
    </w:p>
    <w:p w14:paraId="79CA9277"/>
    <w:p w14:paraId="5AED7761"/>
    <w:p w14:paraId="289028AD"/>
    <w:p w14:paraId="69C5004F">
      <w:pPr>
        <w:spacing w:line="240" w:lineRule="atLeast"/>
        <w:jc w:val="center"/>
        <w:rPr>
          <w:rFonts w:ascii="宋体" w:hAnsi="宋体" w:cs="宋体"/>
          <w:b/>
          <w:sz w:val="32"/>
          <w:szCs w:val="30"/>
        </w:rPr>
      </w:pPr>
      <w:r>
        <w:rPr>
          <w:rFonts w:hint="eastAsia" w:ascii="宋体" w:hAnsi="宋体" w:cs="宋体"/>
          <w:b/>
          <w:sz w:val="32"/>
          <w:szCs w:val="30"/>
        </w:rPr>
        <w:t>附件3：商务条件要求偏离表</w:t>
      </w:r>
    </w:p>
    <w:p w14:paraId="576825B2">
      <w:pPr>
        <w:pStyle w:val="4"/>
      </w:pPr>
    </w:p>
    <w:p w14:paraId="67B07B94">
      <w:pPr>
        <w:spacing w:line="360" w:lineRule="auto"/>
        <w:contextualSpacing/>
        <w:rPr>
          <w:rFonts w:ascii="宋体"/>
          <w:szCs w:val="21"/>
        </w:rPr>
      </w:pPr>
      <w:r>
        <w:rPr>
          <w:rFonts w:hint="eastAsia" w:ascii="宋体" w:hAnsi="宋体"/>
          <w:szCs w:val="21"/>
        </w:rPr>
        <w:t>供应商名称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 xml:space="preserve">：                              </w:t>
      </w:r>
    </w:p>
    <w:tbl>
      <w:tblPr>
        <w:tblStyle w:val="14"/>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520"/>
        <w:gridCol w:w="3060"/>
        <w:gridCol w:w="1620"/>
        <w:gridCol w:w="1620"/>
      </w:tblGrid>
      <w:tr w14:paraId="3388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0E55AB8A">
            <w:pPr>
              <w:spacing w:line="380" w:lineRule="exact"/>
              <w:jc w:val="center"/>
              <w:rPr>
                <w:rFonts w:ascii="宋体"/>
                <w:szCs w:val="21"/>
              </w:rPr>
            </w:pPr>
            <w:r>
              <w:rPr>
                <w:rFonts w:hint="eastAsia" w:ascii="宋体" w:hAnsi="宋体"/>
                <w:szCs w:val="21"/>
              </w:rPr>
              <w:t>序号</w:t>
            </w:r>
          </w:p>
        </w:tc>
        <w:tc>
          <w:tcPr>
            <w:tcW w:w="2520" w:type="dxa"/>
            <w:vAlign w:val="center"/>
          </w:tcPr>
          <w:p w14:paraId="6FBD4516">
            <w:pPr>
              <w:spacing w:line="380" w:lineRule="exact"/>
              <w:jc w:val="center"/>
              <w:rPr>
                <w:rFonts w:ascii="宋体"/>
                <w:szCs w:val="21"/>
              </w:rPr>
            </w:pPr>
            <w:r>
              <w:rPr>
                <w:rFonts w:hint="eastAsia" w:ascii="宋体" w:hAnsi="宋体"/>
                <w:szCs w:val="21"/>
              </w:rPr>
              <w:t>询价通知书规定的商务条件要求</w:t>
            </w:r>
          </w:p>
        </w:tc>
        <w:tc>
          <w:tcPr>
            <w:tcW w:w="3060" w:type="dxa"/>
            <w:vAlign w:val="center"/>
          </w:tcPr>
          <w:p w14:paraId="6747BBC5">
            <w:pPr>
              <w:spacing w:line="380" w:lineRule="exact"/>
              <w:jc w:val="center"/>
              <w:rPr>
                <w:rFonts w:ascii="宋体"/>
                <w:szCs w:val="21"/>
              </w:rPr>
            </w:pPr>
            <w:r>
              <w:rPr>
                <w:rFonts w:hint="eastAsia" w:ascii="宋体" w:hAnsi="宋体"/>
                <w:szCs w:val="21"/>
              </w:rPr>
              <w:t>响应文件的商务要求</w:t>
            </w:r>
          </w:p>
        </w:tc>
        <w:tc>
          <w:tcPr>
            <w:tcW w:w="1620" w:type="dxa"/>
            <w:vAlign w:val="center"/>
          </w:tcPr>
          <w:p w14:paraId="5375DE5F">
            <w:pPr>
              <w:spacing w:line="380" w:lineRule="exact"/>
              <w:jc w:val="center"/>
              <w:rPr>
                <w:rFonts w:ascii="宋体"/>
                <w:szCs w:val="21"/>
              </w:rPr>
            </w:pPr>
            <w:r>
              <w:rPr>
                <w:rFonts w:hint="eastAsia" w:ascii="宋体" w:hAnsi="宋体"/>
                <w:szCs w:val="21"/>
              </w:rPr>
              <w:t>偏离说明</w:t>
            </w:r>
          </w:p>
        </w:tc>
        <w:tc>
          <w:tcPr>
            <w:tcW w:w="1620" w:type="dxa"/>
            <w:vAlign w:val="center"/>
          </w:tcPr>
          <w:p w14:paraId="37B7ECC9">
            <w:pPr>
              <w:spacing w:line="380" w:lineRule="exact"/>
              <w:jc w:val="center"/>
              <w:rPr>
                <w:rFonts w:ascii="宋体"/>
                <w:szCs w:val="21"/>
              </w:rPr>
            </w:pPr>
            <w:r>
              <w:rPr>
                <w:rFonts w:hint="eastAsia" w:ascii="宋体" w:hAnsi="宋体"/>
                <w:szCs w:val="21"/>
              </w:rPr>
              <w:t>响应文件相应页码</w:t>
            </w:r>
          </w:p>
        </w:tc>
      </w:tr>
      <w:tr w14:paraId="2967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7D0121F7">
            <w:pPr>
              <w:spacing w:line="380" w:lineRule="exact"/>
              <w:jc w:val="center"/>
              <w:rPr>
                <w:rFonts w:ascii="宋体"/>
                <w:szCs w:val="21"/>
              </w:rPr>
            </w:pPr>
            <w:r>
              <w:rPr>
                <w:rFonts w:ascii="宋体" w:hAnsi="宋体"/>
                <w:szCs w:val="21"/>
              </w:rPr>
              <w:t>1</w:t>
            </w:r>
          </w:p>
        </w:tc>
        <w:tc>
          <w:tcPr>
            <w:tcW w:w="2520" w:type="dxa"/>
            <w:vAlign w:val="center"/>
          </w:tcPr>
          <w:p w14:paraId="1B5D891B">
            <w:pPr>
              <w:rPr>
                <w:rFonts w:ascii="宋体" w:cs="仿宋_GB2312"/>
                <w:szCs w:val="21"/>
                <w:lang w:val="zh-CN"/>
              </w:rPr>
            </w:pPr>
          </w:p>
        </w:tc>
        <w:tc>
          <w:tcPr>
            <w:tcW w:w="3060" w:type="dxa"/>
            <w:vAlign w:val="center"/>
          </w:tcPr>
          <w:p w14:paraId="188446BB">
            <w:pPr>
              <w:spacing w:line="380" w:lineRule="exact"/>
              <w:rPr>
                <w:rFonts w:ascii="宋体"/>
                <w:szCs w:val="21"/>
              </w:rPr>
            </w:pPr>
          </w:p>
        </w:tc>
        <w:tc>
          <w:tcPr>
            <w:tcW w:w="1620" w:type="dxa"/>
            <w:vAlign w:val="center"/>
          </w:tcPr>
          <w:p w14:paraId="0BCC6097">
            <w:pPr>
              <w:spacing w:line="380" w:lineRule="exact"/>
              <w:rPr>
                <w:rFonts w:ascii="宋体"/>
                <w:szCs w:val="21"/>
              </w:rPr>
            </w:pPr>
          </w:p>
        </w:tc>
        <w:tc>
          <w:tcPr>
            <w:tcW w:w="1620" w:type="dxa"/>
            <w:vAlign w:val="center"/>
          </w:tcPr>
          <w:p w14:paraId="25E0FAED">
            <w:pPr>
              <w:spacing w:line="380" w:lineRule="exact"/>
              <w:rPr>
                <w:rFonts w:ascii="宋体"/>
                <w:szCs w:val="21"/>
              </w:rPr>
            </w:pPr>
          </w:p>
        </w:tc>
      </w:tr>
      <w:tr w14:paraId="056D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340D11C8">
            <w:pPr>
              <w:spacing w:line="380" w:lineRule="exact"/>
              <w:jc w:val="center"/>
              <w:rPr>
                <w:rFonts w:ascii="宋体"/>
                <w:szCs w:val="21"/>
              </w:rPr>
            </w:pPr>
            <w:r>
              <w:rPr>
                <w:rFonts w:ascii="宋体" w:hAnsi="宋体"/>
                <w:szCs w:val="21"/>
              </w:rPr>
              <w:t>2</w:t>
            </w:r>
          </w:p>
        </w:tc>
        <w:tc>
          <w:tcPr>
            <w:tcW w:w="2520" w:type="dxa"/>
            <w:vAlign w:val="center"/>
          </w:tcPr>
          <w:p w14:paraId="7088D777">
            <w:pPr>
              <w:rPr>
                <w:rFonts w:ascii="宋体" w:cs="仿宋_GB2312"/>
                <w:szCs w:val="21"/>
                <w:lang w:val="zh-CN"/>
              </w:rPr>
            </w:pPr>
          </w:p>
        </w:tc>
        <w:tc>
          <w:tcPr>
            <w:tcW w:w="3060" w:type="dxa"/>
            <w:vAlign w:val="center"/>
          </w:tcPr>
          <w:p w14:paraId="0A9D20E1">
            <w:pPr>
              <w:spacing w:line="380" w:lineRule="exact"/>
              <w:rPr>
                <w:rFonts w:ascii="宋体"/>
                <w:szCs w:val="21"/>
              </w:rPr>
            </w:pPr>
          </w:p>
        </w:tc>
        <w:tc>
          <w:tcPr>
            <w:tcW w:w="1620" w:type="dxa"/>
            <w:vAlign w:val="center"/>
          </w:tcPr>
          <w:p w14:paraId="21AF891A">
            <w:pPr>
              <w:spacing w:line="380" w:lineRule="exact"/>
              <w:rPr>
                <w:rFonts w:ascii="宋体"/>
                <w:szCs w:val="21"/>
              </w:rPr>
            </w:pPr>
          </w:p>
        </w:tc>
        <w:tc>
          <w:tcPr>
            <w:tcW w:w="1620" w:type="dxa"/>
            <w:vAlign w:val="center"/>
          </w:tcPr>
          <w:p w14:paraId="7A17892E">
            <w:pPr>
              <w:spacing w:line="380" w:lineRule="exact"/>
              <w:rPr>
                <w:rFonts w:ascii="宋体"/>
                <w:szCs w:val="21"/>
              </w:rPr>
            </w:pPr>
          </w:p>
        </w:tc>
      </w:tr>
      <w:tr w14:paraId="410A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3FE24DC8">
            <w:pPr>
              <w:spacing w:line="380" w:lineRule="exact"/>
              <w:jc w:val="center"/>
              <w:rPr>
                <w:rFonts w:ascii="宋体"/>
                <w:szCs w:val="21"/>
              </w:rPr>
            </w:pPr>
            <w:r>
              <w:rPr>
                <w:rFonts w:ascii="宋体" w:hAnsi="宋体"/>
                <w:szCs w:val="21"/>
              </w:rPr>
              <w:t>3</w:t>
            </w:r>
          </w:p>
        </w:tc>
        <w:tc>
          <w:tcPr>
            <w:tcW w:w="2520" w:type="dxa"/>
            <w:vAlign w:val="center"/>
          </w:tcPr>
          <w:p w14:paraId="085A250F">
            <w:pPr>
              <w:rPr>
                <w:rFonts w:ascii="宋体"/>
                <w:bCs/>
                <w:szCs w:val="21"/>
              </w:rPr>
            </w:pPr>
          </w:p>
        </w:tc>
        <w:tc>
          <w:tcPr>
            <w:tcW w:w="3060" w:type="dxa"/>
            <w:vAlign w:val="center"/>
          </w:tcPr>
          <w:p w14:paraId="0B9501C1">
            <w:pPr>
              <w:spacing w:line="380" w:lineRule="exact"/>
              <w:rPr>
                <w:rFonts w:ascii="宋体"/>
                <w:szCs w:val="21"/>
              </w:rPr>
            </w:pPr>
          </w:p>
        </w:tc>
        <w:tc>
          <w:tcPr>
            <w:tcW w:w="1620" w:type="dxa"/>
            <w:vAlign w:val="center"/>
          </w:tcPr>
          <w:p w14:paraId="4A18919A">
            <w:pPr>
              <w:spacing w:line="380" w:lineRule="exact"/>
              <w:rPr>
                <w:rFonts w:ascii="宋体"/>
                <w:szCs w:val="21"/>
              </w:rPr>
            </w:pPr>
          </w:p>
        </w:tc>
        <w:tc>
          <w:tcPr>
            <w:tcW w:w="1620" w:type="dxa"/>
            <w:vAlign w:val="center"/>
          </w:tcPr>
          <w:p w14:paraId="14B6017B">
            <w:pPr>
              <w:spacing w:line="380" w:lineRule="exact"/>
              <w:rPr>
                <w:rFonts w:ascii="宋体"/>
                <w:szCs w:val="21"/>
              </w:rPr>
            </w:pPr>
          </w:p>
        </w:tc>
      </w:tr>
      <w:tr w14:paraId="27A0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76C1795F">
            <w:pPr>
              <w:spacing w:line="380" w:lineRule="exact"/>
              <w:jc w:val="center"/>
              <w:rPr>
                <w:rFonts w:ascii="宋体"/>
                <w:szCs w:val="21"/>
              </w:rPr>
            </w:pPr>
            <w:r>
              <w:rPr>
                <w:rFonts w:ascii="宋体" w:hAnsi="宋体"/>
                <w:szCs w:val="21"/>
              </w:rPr>
              <w:t>4</w:t>
            </w:r>
          </w:p>
        </w:tc>
        <w:tc>
          <w:tcPr>
            <w:tcW w:w="2520" w:type="dxa"/>
            <w:vAlign w:val="center"/>
          </w:tcPr>
          <w:p w14:paraId="0C5CD324">
            <w:pPr>
              <w:rPr>
                <w:rFonts w:ascii="宋体" w:cs="仿宋_GB2312"/>
                <w:szCs w:val="21"/>
                <w:lang w:val="zh-CN"/>
              </w:rPr>
            </w:pPr>
          </w:p>
        </w:tc>
        <w:tc>
          <w:tcPr>
            <w:tcW w:w="3060" w:type="dxa"/>
            <w:vAlign w:val="center"/>
          </w:tcPr>
          <w:p w14:paraId="4E8B528A">
            <w:pPr>
              <w:spacing w:line="380" w:lineRule="exact"/>
              <w:rPr>
                <w:rFonts w:ascii="宋体"/>
                <w:szCs w:val="21"/>
              </w:rPr>
            </w:pPr>
          </w:p>
        </w:tc>
        <w:tc>
          <w:tcPr>
            <w:tcW w:w="1620" w:type="dxa"/>
            <w:vAlign w:val="center"/>
          </w:tcPr>
          <w:p w14:paraId="0894E8C5">
            <w:pPr>
              <w:spacing w:line="380" w:lineRule="exact"/>
              <w:rPr>
                <w:rFonts w:ascii="宋体"/>
                <w:szCs w:val="21"/>
              </w:rPr>
            </w:pPr>
          </w:p>
        </w:tc>
        <w:tc>
          <w:tcPr>
            <w:tcW w:w="1620" w:type="dxa"/>
            <w:vAlign w:val="center"/>
          </w:tcPr>
          <w:p w14:paraId="71B88208">
            <w:pPr>
              <w:spacing w:line="380" w:lineRule="exact"/>
              <w:rPr>
                <w:rFonts w:ascii="宋体"/>
                <w:szCs w:val="21"/>
              </w:rPr>
            </w:pPr>
          </w:p>
        </w:tc>
      </w:tr>
      <w:tr w14:paraId="3BCF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4C03B131">
            <w:pPr>
              <w:spacing w:line="380" w:lineRule="exact"/>
              <w:jc w:val="center"/>
              <w:rPr>
                <w:rFonts w:ascii="宋体"/>
                <w:szCs w:val="21"/>
              </w:rPr>
            </w:pPr>
            <w:r>
              <w:rPr>
                <w:rFonts w:ascii="宋体" w:hAnsi="宋体"/>
                <w:szCs w:val="21"/>
              </w:rPr>
              <w:t>5</w:t>
            </w:r>
          </w:p>
        </w:tc>
        <w:tc>
          <w:tcPr>
            <w:tcW w:w="2520" w:type="dxa"/>
            <w:vAlign w:val="center"/>
          </w:tcPr>
          <w:p w14:paraId="67F7D867">
            <w:pPr>
              <w:rPr>
                <w:rFonts w:ascii="宋体" w:cs="仿宋_GB2312"/>
                <w:szCs w:val="21"/>
                <w:lang w:val="zh-CN"/>
              </w:rPr>
            </w:pPr>
          </w:p>
        </w:tc>
        <w:tc>
          <w:tcPr>
            <w:tcW w:w="3060" w:type="dxa"/>
            <w:vAlign w:val="center"/>
          </w:tcPr>
          <w:p w14:paraId="26EA2809">
            <w:pPr>
              <w:spacing w:line="380" w:lineRule="exact"/>
              <w:rPr>
                <w:rFonts w:ascii="宋体"/>
                <w:szCs w:val="21"/>
              </w:rPr>
            </w:pPr>
          </w:p>
        </w:tc>
        <w:tc>
          <w:tcPr>
            <w:tcW w:w="1620" w:type="dxa"/>
            <w:vAlign w:val="center"/>
          </w:tcPr>
          <w:p w14:paraId="3CD2C45E">
            <w:pPr>
              <w:spacing w:line="380" w:lineRule="exact"/>
              <w:rPr>
                <w:rFonts w:ascii="宋体"/>
                <w:szCs w:val="21"/>
              </w:rPr>
            </w:pPr>
          </w:p>
        </w:tc>
        <w:tc>
          <w:tcPr>
            <w:tcW w:w="1620" w:type="dxa"/>
            <w:vAlign w:val="center"/>
          </w:tcPr>
          <w:p w14:paraId="77CB8169">
            <w:pPr>
              <w:spacing w:line="380" w:lineRule="exact"/>
              <w:rPr>
                <w:rFonts w:ascii="宋体"/>
                <w:szCs w:val="21"/>
              </w:rPr>
            </w:pPr>
          </w:p>
        </w:tc>
      </w:tr>
    </w:tbl>
    <w:p w14:paraId="56878A84">
      <w:pPr>
        <w:spacing w:line="380" w:lineRule="exact"/>
        <w:rPr>
          <w:rFonts w:ascii="宋体"/>
          <w:szCs w:val="21"/>
        </w:rPr>
      </w:pPr>
    </w:p>
    <w:p w14:paraId="45DE265E">
      <w:pPr>
        <w:pStyle w:val="28"/>
        <w:spacing w:line="360" w:lineRule="auto"/>
        <w:contextualSpacing/>
        <w:rPr>
          <w:rFonts w:ascii="宋体"/>
          <w:sz w:val="21"/>
          <w:szCs w:val="21"/>
        </w:rPr>
      </w:pPr>
      <w:r>
        <w:rPr>
          <w:rFonts w:hint="eastAsia" w:ascii="宋体" w:hAnsi="宋体"/>
          <w:sz w:val="21"/>
          <w:szCs w:val="21"/>
        </w:rPr>
        <w:t>注：询价通知书规定的各相关条款要求，如果供应商在响应文件中没有以书面方式对询价通知书规定的各项要求和条款提出不满足或不响应或负偏离，则视为供应商能够完全理解并满足本询价通知书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7D7B0E1F">
      <w:pPr>
        <w:spacing w:line="360" w:lineRule="auto"/>
        <w:contextualSpacing/>
        <w:rPr>
          <w:rFonts w:ascii="宋体"/>
          <w:szCs w:val="21"/>
        </w:rPr>
      </w:pPr>
    </w:p>
    <w:p w14:paraId="2EAC3F6D">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p>
    <w:p w14:paraId="15734EC4">
      <w:pPr>
        <w:spacing w:line="360" w:lineRule="auto"/>
        <w:ind w:firstLine="420" w:firstLineChars="200"/>
        <w:contextualSpacing/>
        <w:rPr>
          <w:rFonts w:ascii="宋体" w:hAnsi="宋体" w:cs="宋体"/>
          <w:szCs w:val="21"/>
        </w:rPr>
      </w:pPr>
      <w:r>
        <w:rPr>
          <w:rFonts w:hint="eastAsia" w:ascii="宋体" w:hAnsi="宋体" w:cs="宋体"/>
          <w:szCs w:val="21"/>
        </w:rPr>
        <w:t>供应商（全称并加盖公章）：</w:t>
      </w:r>
      <w:r>
        <w:rPr>
          <w:rFonts w:hint="eastAsia" w:ascii="宋体" w:hAnsi="宋体" w:cs="宋体"/>
          <w:szCs w:val="21"/>
          <w:u w:val="single"/>
        </w:rPr>
        <w:t xml:space="preserve">                       </w:t>
      </w:r>
    </w:p>
    <w:p w14:paraId="014B6CC1">
      <w:pPr>
        <w:spacing w:line="360" w:lineRule="auto"/>
        <w:contextualSpacing/>
        <w:rPr>
          <w:rFonts w:ascii="宋体"/>
          <w:szCs w:val="21"/>
          <w:u w:val="single"/>
        </w:rPr>
      </w:pPr>
    </w:p>
    <w:p w14:paraId="1FF65011">
      <w:pPr>
        <w:spacing w:line="360" w:lineRule="auto"/>
        <w:contextualSpacing/>
        <w:rPr>
          <w:rFonts w:asciiTheme="minorEastAsia" w:hAnsiTheme="minorEastAsia" w:eastAsiaTheme="minorEastAsia"/>
          <w:b/>
          <w:szCs w:val="21"/>
        </w:rPr>
      </w:pPr>
    </w:p>
    <w:p w14:paraId="5379769E">
      <w:pPr>
        <w:pStyle w:val="4"/>
      </w:pPr>
    </w:p>
    <w:p w14:paraId="5C8B76F7">
      <w:pPr>
        <w:spacing w:line="360" w:lineRule="auto"/>
        <w:contextualSpacing/>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附件4：供应商资格证明材料</w:t>
      </w:r>
    </w:p>
    <w:p w14:paraId="1F64E05E">
      <w:pPr>
        <w:spacing w:line="360" w:lineRule="auto"/>
        <w:contextualSpacing/>
        <w:jc w:val="center"/>
        <w:rPr>
          <w:rFonts w:asciiTheme="minorEastAsia" w:hAnsiTheme="minorEastAsia" w:eastAsiaTheme="minorEastAsia"/>
          <w:b/>
          <w:sz w:val="24"/>
        </w:rPr>
      </w:pPr>
      <w:r>
        <w:rPr>
          <w:rFonts w:hint="eastAsia" w:asciiTheme="minorEastAsia" w:hAnsiTheme="minorEastAsia" w:eastAsiaTheme="minorEastAsia"/>
          <w:b/>
          <w:sz w:val="28"/>
        </w:rPr>
        <w:t>供应商的资格声明</w:t>
      </w:r>
    </w:p>
    <w:p w14:paraId="5D66DF34">
      <w:pPr>
        <w:spacing w:line="360" w:lineRule="auto"/>
        <w:contextualSpacing/>
        <w:jc w:val="center"/>
        <w:rPr>
          <w:rFonts w:asciiTheme="minorEastAsia" w:hAnsiTheme="minorEastAsia" w:eastAsiaTheme="minorEastAsia"/>
          <w:sz w:val="24"/>
        </w:rPr>
      </w:pPr>
    </w:p>
    <w:p w14:paraId="580C2DAA">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福建省贸易促进中心（福建省电子口岸服务中心)</w:t>
      </w:r>
      <w:r>
        <w:rPr>
          <w:rFonts w:hint="eastAsia" w:asciiTheme="minorEastAsia" w:hAnsiTheme="minorEastAsia" w:eastAsiaTheme="minorEastAsia"/>
        </w:rPr>
        <w:t>：</w:t>
      </w:r>
    </w:p>
    <w:p w14:paraId="41A77607">
      <w:pPr>
        <w:spacing w:line="360" w:lineRule="auto"/>
        <w:ind w:firstLine="480"/>
        <w:contextualSpacing/>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、本公司参加贵中心组织</w:t>
      </w:r>
      <w:r>
        <w:rPr>
          <w:rFonts w:hint="eastAsia" w:asciiTheme="minorEastAsia" w:hAnsiTheme="minorEastAsia" w:eastAsiaTheme="minorEastAsia"/>
          <w:u w:val="single"/>
        </w:rPr>
        <w:t xml:space="preserve">                </w:t>
      </w:r>
      <w:r>
        <w:rPr>
          <w:rFonts w:hint="eastAsia" w:asciiTheme="minorEastAsia" w:hAnsiTheme="minorEastAsia" w:eastAsiaTheme="minorEastAsia"/>
        </w:rPr>
        <w:t>的项目报价，承诺符合询价文件中对于供应商的资格要求，若有虚假或不实之处，我方将失去合格的供应商资格，且我方的保证金将</w:t>
      </w:r>
      <w:r>
        <w:rPr>
          <w:rFonts w:hint="eastAsia" w:asciiTheme="minorEastAsia" w:hAnsiTheme="minorEastAsia" w:eastAsiaTheme="minorEastAsia"/>
          <w:lang w:eastAsia="zh-CN"/>
        </w:rPr>
        <w:t>不予退还</w:t>
      </w:r>
      <w:r>
        <w:rPr>
          <w:rFonts w:hint="eastAsia" w:asciiTheme="minorEastAsia" w:hAnsiTheme="minorEastAsia" w:eastAsiaTheme="minorEastAsia"/>
        </w:rPr>
        <w:t>。</w:t>
      </w:r>
    </w:p>
    <w:p w14:paraId="372EE234">
      <w:pPr>
        <w:spacing w:line="360" w:lineRule="auto"/>
        <w:ind w:firstLine="480"/>
        <w:contextualSpacing/>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、本公司承诺本项目所报价产品均为生正规合格产品，均符合国家相关强制性规定，若有虚假或不实之处，我方将失去合格的供应商资格，且我方的保证金将</w:t>
      </w:r>
      <w:r>
        <w:rPr>
          <w:rFonts w:hint="eastAsia" w:asciiTheme="minorEastAsia" w:hAnsiTheme="minorEastAsia" w:eastAsiaTheme="minorEastAsia"/>
          <w:lang w:eastAsia="zh-CN"/>
        </w:rPr>
        <w:t>不予退还</w:t>
      </w:r>
      <w:r>
        <w:rPr>
          <w:rFonts w:hint="eastAsia" w:asciiTheme="minorEastAsia" w:hAnsiTheme="minorEastAsia" w:eastAsiaTheme="minorEastAsia"/>
        </w:rPr>
        <w:t>。</w:t>
      </w:r>
    </w:p>
    <w:p w14:paraId="6A5B9907">
      <w:pPr>
        <w:spacing w:line="360" w:lineRule="auto"/>
        <w:ind w:firstLine="480"/>
        <w:contextualSpacing/>
        <w:rPr>
          <w:rFonts w:asciiTheme="minorEastAsia" w:hAnsiTheme="minorEastAsia" w:eastAsiaTheme="minorEastAsia"/>
        </w:rPr>
      </w:pPr>
      <w:r>
        <w:rPr>
          <w:rFonts w:hint="eastAsia" w:asciiTheme="minorEastAsia" w:hAnsiTheme="minorEastAsia" w:eastAsiaTheme="minorEastAsia"/>
        </w:rPr>
        <w:t>3、</w:t>
      </w:r>
      <w:r>
        <w:rPr>
          <w:rFonts w:hint="eastAsia" w:cs="宋体" w:asciiTheme="minorEastAsia" w:hAnsiTheme="minorEastAsia" w:eastAsiaTheme="minorEastAsia"/>
        </w:rPr>
        <w:t>本公司具有良好的商业信誉和健全的财务会计制度、有依法缴纳税收和社会保障资金的良好记录。</w:t>
      </w:r>
    </w:p>
    <w:p w14:paraId="69B82034">
      <w:pPr>
        <w:spacing w:line="360" w:lineRule="auto"/>
        <w:ind w:firstLine="480"/>
        <w:contextualSpacing/>
        <w:rPr>
          <w:rFonts w:cs="宋体" w:asciiTheme="minorEastAsia" w:hAnsiTheme="minorEastAsia" w:eastAsiaTheme="minorEastAsia"/>
          <w:kern w:val="1"/>
        </w:rPr>
      </w:pPr>
      <w:r>
        <w:rPr>
          <w:rFonts w:hint="eastAsia" w:asciiTheme="minorEastAsia" w:hAnsiTheme="minorEastAsia" w:eastAsiaTheme="minorEastAsia"/>
        </w:rPr>
        <w:t>4、</w:t>
      </w:r>
      <w:r>
        <w:rPr>
          <w:rFonts w:hint="eastAsia" w:cs="宋体" w:asciiTheme="minorEastAsia" w:hAnsiTheme="minorEastAsia" w:eastAsiaTheme="minorEastAsia"/>
          <w:kern w:val="1"/>
        </w:rPr>
        <w:t>本公司承诺参加采购活动前</w:t>
      </w:r>
      <w:r>
        <w:rPr>
          <w:rFonts w:cs="宋体" w:asciiTheme="minorEastAsia" w:hAnsiTheme="minorEastAsia" w:eastAsiaTheme="minorEastAsia"/>
          <w:kern w:val="1"/>
        </w:rPr>
        <w:t>3</w:t>
      </w:r>
      <w:r>
        <w:rPr>
          <w:rFonts w:hint="eastAsia" w:cs="宋体" w:asciiTheme="minorEastAsia" w:hAnsiTheme="minorEastAsia" w:eastAsiaTheme="minorEastAsia"/>
          <w:kern w:val="1"/>
        </w:rPr>
        <w:t>年内在经营活动中没有《政府采购法实施条例》第十九条所规定的重大违法记录</w:t>
      </w:r>
      <w:r>
        <w:rPr>
          <w:rFonts w:cs="宋体" w:asciiTheme="minorEastAsia" w:hAnsiTheme="minorEastAsia" w:eastAsiaTheme="minorEastAsia"/>
          <w:kern w:val="1"/>
        </w:rPr>
        <w:t>(</w:t>
      </w:r>
      <w:r>
        <w:rPr>
          <w:rFonts w:hint="eastAsia" w:cs="宋体" w:asciiTheme="minorEastAsia" w:hAnsiTheme="minorEastAsia" w:eastAsiaTheme="minorEastAsia"/>
          <w:kern w:val="1"/>
        </w:rPr>
        <w:t>重大违法记录，是指供应商因违法经营受到刑事处罚或者责令停产停业、吊销许可证或者执照、较大数额罚款等行政处罚。</w:t>
      </w:r>
      <w:r>
        <w:rPr>
          <w:rFonts w:cs="宋体" w:asciiTheme="minorEastAsia" w:hAnsiTheme="minorEastAsia" w:eastAsiaTheme="minorEastAsia"/>
          <w:kern w:val="1"/>
        </w:rPr>
        <w:t>)</w:t>
      </w:r>
      <w:r>
        <w:rPr>
          <w:rFonts w:hint="eastAsia" w:cs="宋体" w:asciiTheme="minorEastAsia" w:hAnsiTheme="minorEastAsia" w:eastAsiaTheme="minorEastAsia"/>
          <w:kern w:val="1"/>
        </w:rPr>
        <w:t>和无行贿犯罪记录，若有虚假或不实之处，我方将失去合格的供应商资格，且我方的保证金将</w:t>
      </w:r>
      <w:r>
        <w:rPr>
          <w:rFonts w:hint="eastAsia" w:cs="宋体" w:asciiTheme="minorEastAsia" w:hAnsiTheme="minorEastAsia" w:eastAsiaTheme="minorEastAsia"/>
          <w:kern w:val="1"/>
          <w:lang w:eastAsia="zh-CN"/>
        </w:rPr>
        <w:t>不予退还</w:t>
      </w:r>
      <w:r>
        <w:rPr>
          <w:rFonts w:hint="eastAsia" w:cs="宋体" w:asciiTheme="minorEastAsia" w:hAnsiTheme="minorEastAsia" w:eastAsiaTheme="minorEastAsia"/>
          <w:kern w:val="1"/>
        </w:rPr>
        <w:t>。</w:t>
      </w:r>
    </w:p>
    <w:p w14:paraId="23789DCD">
      <w:pPr>
        <w:spacing w:line="360" w:lineRule="auto"/>
        <w:ind w:firstLine="480"/>
        <w:contextualSpacing/>
        <w:rPr>
          <w:rFonts w:asciiTheme="minorEastAsia" w:hAnsiTheme="minorEastAsia" w:eastAsiaTheme="minorEastAsia"/>
        </w:rPr>
      </w:pPr>
      <w:r>
        <w:rPr>
          <w:rFonts w:hint="eastAsia" w:cs="宋体" w:asciiTheme="minorEastAsia" w:hAnsiTheme="minorEastAsia" w:eastAsiaTheme="minorEastAsia"/>
          <w:kern w:val="1"/>
        </w:rPr>
        <w:t>5、本公司承诺参加采购活动前</w:t>
      </w:r>
      <w:r>
        <w:rPr>
          <w:rFonts w:cs="宋体" w:asciiTheme="minorEastAsia" w:hAnsiTheme="minorEastAsia" w:eastAsiaTheme="minorEastAsia"/>
          <w:kern w:val="1"/>
        </w:rPr>
        <w:t>3</w:t>
      </w:r>
      <w:r>
        <w:rPr>
          <w:rFonts w:hint="eastAsia" w:cs="宋体" w:asciiTheme="minorEastAsia" w:hAnsiTheme="minorEastAsia" w:eastAsiaTheme="minorEastAsia"/>
          <w:kern w:val="1"/>
        </w:rPr>
        <w:t>年内在经营活动中没有行贿犯罪记录，</w:t>
      </w:r>
      <w:r>
        <w:rPr>
          <w:rFonts w:hint="eastAsia" w:asciiTheme="minorEastAsia" w:hAnsiTheme="minorEastAsia" w:eastAsiaTheme="minorEastAsia"/>
        </w:rPr>
        <w:t>若有虚假或不实之处，我方将失去合格的供应商资格，且我方的报价保证金将</w:t>
      </w:r>
      <w:r>
        <w:rPr>
          <w:rFonts w:hint="eastAsia" w:asciiTheme="minorEastAsia" w:hAnsiTheme="minorEastAsia" w:eastAsiaTheme="minorEastAsia"/>
          <w:lang w:eastAsia="zh-CN"/>
        </w:rPr>
        <w:t>不予退还</w:t>
      </w:r>
      <w:r>
        <w:rPr>
          <w:rFonts w:hint="eastAsia" w:asciiTheme="minorEastAsia" w:hAnsiTheme="minorEastAsia" w:eastAsiaTheme="minorEastAsia"/>
        </w:rPr>
        <w:t>。</w:t>
      </w:r>
    </w:p>
    <w:p w14:paraId="4721C868">
      <w:pPr>
        <w:spacing w:line="360" w:lineRule="auto"/>
        <w:ind w:firstLine="480"/>
        <w:contextualSpacing/>
        <w:rPr>
          <w:rFonts w:asciiTheme="minorEastAsia" w:hAnsiTheme="minorEastAsia" w:eastAsiaTheme="minorEastAsia"/>
        </w:rPr>
      </w:pPr>
      <w:r>
        <w:rPr>
          <w:rFonts w:hint="eastAsia" w:asciiTheme="minorEastAsia" w:hAnsiTheme="minorEastAsia" w:eastAsiaTheme="minorEastAsia"/>
        </w:rPr>
        <w:t>6、</w:t>
      </w:r>
      <w:r>
        <w:rPr>
          <w:rFonts w:hint="eastAsia" w:cs="宋体" w:asciiTheme="minorEastAsia" w:hAnsiTheme="minorEastAsia" w:eastAsiaTheme="minorEastAsia"/>
          <w:kern w:val="1"/>
        </w:rPr>
        <w:t>本公司承诺具备履行合同所必需的设备和专业技术能力，</w:t>
      </w:r>
      <w:r>
        <w:rPr>
          <w:rFonts w:hint="eastAsia" w:asciiTheme="minorEastAsia" w:hAnsiTheme="minorEastAsia" w:eastAsiaTheme="minorEastAsia"/>
        </w:rPr>
        <w:t>若有虚假或不实之处，我方将失去合格的供应商资格，且我方的报价保证金将</w:t>
      </w:r>
      <w:r>
        <w:rPr>
          <w:rFonts w:hint="eastAsia" w:asciiTheme="minorEastAsia" w:hAnsiTheme="minorEastAsia" w:eastAsiaTheme="minorEastAsia"/>
          <w:lang w:eastAsia="zh-CN"/>
        </w:rPr>
        <w:t>不予退还</w:t>
      </w:r>
      <w:r>
        <w:rPr>
          <w:rFonts w:hint="eastAsia" w:asciiTheme="minorEastAsia" w:hAnsiTheme="minorEastAsia" w:eastAsiaTheme="minorEastAsia"/>
        </w:rPr>
        <w:t>。</w:t>
      </w:r>
    </w:p>
    <w:p w14:paraId="38FBB7DA">
      <w:pPr>
        <w:spacing w:line="360" w:lineRule="auto"/>
        <w:ind w:firstLine="480"/>
        <w:contextualSpacing/>
        <w:rPr>
          <w:rFonts w:cs="宋体" w:asciiTheme="minorEastAsia" w:hAnsiTheme="minorEastAsia" w:eastAsiaTheme="minorEastAsia"/>
        </w:rPr>
      </w:pPr>
    </w:p>
    <w:p w14:paraId="11D13514">
      <w:pPr>
        <w:spacing w:line="360" w:lineRule="auto"/>
        <w:contextualSpacing/>
        <w:rPr>
          <w:rFonts w:asciiTheme="minorEastAsia" w:hAnsiTheme="minorEastAsia" w:eastAsiaTheme="minorEastAsia"/>
        </w:rPr>
      </w:pPr>
    </w:p>
    <w:p w14:paraId="1D9B6AD3">
      <w:pPr>
        <w:spacing w:line="360" w:lineRule="auto"/>
        <w:ind w:firstLine="480"/>
        <w:contextualSpacing/>
        <w:rPr>
          <w:rFonts w:asciiTheme="minorEastAsia" w:hAnsiTheme="minorEastAsia" w:eastAsiaTheme="minorEastAsia"/>
        </w:rPr>
      </w:pPr>
    </w:p>
    <w:p w14:paraId="0C75D0DF">
      <w:pPr>
        <w:spacing w:line="360" w:lineRule="auto"/>
        <w:contextualSpacing/>
        <w:rPr>
          <w:rFonts w:cs="宋体" w:asciiTheme="minorEastAsia" w:hAnsiTheme="minorEastAsia" w:eastAsiaTheme="minorEastAsia"/>
          <w:u w:val="single"/>
        </w:rPr>
      </w:pPr>
      <w:r>
        <w:rPr>
          <w:rFonts w:hint="eastAsia" w:cs="宋体" w:asciiTheme="minorEastAsia" w:hAnsiTheme="minorEastAsia" w:eastAsiaTheme="minorEastAsia"/>
        </w:rPr>
        <w:t xml:space="preserve">  供应商代表签名：</w:t>
      </w:r>
      <w:r>
        <w:rPr>
          <w:rFonts w:hint="eastAsia" w:cs="宋体" w:asciiTheme="minorEastAsia" w:hAnsiTheme="minorEastAsia" w:eastAsiaTheme="minorEastAsia"/>
          <w:u w:val="single"/>
        </w:rPr>
        <w:t xml:space="preserve">                            </w:t>
      </w:r>
    </w:p>
    <w:p w14:paraId="00D6458F">
      <w:pPr>
        <w:spacing w:line="360" w:lineRule="auto"/>
        <w:ind w:firstLine="210" w:firstLineChars="100"/>
        <w:contextualSpacing/>
        <w:rPr>
          <w:rFonts w:cs="宋体" w:asciiTheme="minorEastAsia" w:hAnsiTheme="minorEastAsia" w:eastAsiaTheme="minorEastAsia"/>
        </w:rPr>
      </w:pPr>
      <w:r>
        <w:rPr>
          <w:rFonts w:hint="eastAsia" w:cs="宋体" w:asciiTheme="minorEastAsia" w:hAnsiTheme="minorEastAsia" w:eastAsiaTheme="minorEastAsia"/>
        </w:rPr>
        <w:t>供应商（全称并加盖公章）：</w:t>
      </w:r>
      <w:r>
        <w:rPr>
          <w:rFonts w:hint="eastAsia" w:cs="宋体" w:asciiTheme="minorEastAsia" w:hAnsiTheme="minorEastAsia" w:eastAsiaTheme="minorEastAsia"/>
          <w:u w:val="single"/>
        </w:rPr>
        <w:t xml:space="preserve">                   </w:t>
      </w:r>
    </w:p>
    <w:p w14:paraId="47E3A242">
      <w:pPr>
        <w:spacing w:line="360" w:lineRule="auto"/>
        <w:contextualSpacing/>
        <w:rPr>
          <w:rFonts w:cs="宋体" w:asciiTheme="minorEastAsia" w:hAnsiTheme="minorEastAsia" w:eastAsiaTheme="minorEastAsia"/>
        </w:rPr>
      </w:pPr>
      <w:r>
        <w:rPr>
          <w:rFonts w:hint="eastAsia" w:cs="宋体" w:asciiTheme="minorEastAsia" w:hAnsiTheme="minorEastAsia" w:eastAsiaTheme="minorEastAsia"/>
        </w:rPr>
        <w:t xml:space="preserve">  日      期：</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年</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月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 日</w:t>
      </w:r>
    </w:p>
    <w:p w14:paraId="3763A096">
      <w:pPr>
        <w:pStyle w:val="26"/>
        <w:spacing w:line="360" w:lineRule="auto"/>
        <w:contextualSpacing/>
        <w:jc w:val="center"/>
        <w:outlineLvl w:val="9"/>
        <w:rPr>
          <w:rFonts w:asciiTheme="minorEastAsia" w:hAnsiTheme="minorEastAsia" w:eastAsiaTheme="minorEastAsia"/>
          <w:b/>
          <w:sz w:val="22"/>
          <w:szCs w:val="24"/>
        </w:rPr>
      </w:pPr>
    </w:p>
    <w:p w14:paraId="1626BD7E">
      <w:pPr>
        <w:pStyle w:val="26"/>
        <w:spacing w:line="360" w:lineRule="auto"/>
        <w:contextualSpacing/>
        <w:jc w:val="center"/>
        <w:outlineLvl w:val="9"/>
        <w:rPr>
          <w:rFonts w:asciiTheme="minorEastAsia" w:hAnsiTheme="minorEastAsia" w:eastAsiaTheme="minorEastAsia"/>
          <w:b/>
          <w:sz w:val="22"/>
          <w:szCs w:val="24"/>
        </w:rPr>
      </w:pPr>
    </w:p>
    <w:p w14:paraId="0605D389">
      <w:pPr>
        <w:pStyle w:val="26"/>
        <w:spacing w:line="360" w:lineRule="auto"/>
        <w:contextualSpacing/>
        <w:jc w:val="center"/>
        <w:outlineLvl w:val="9"/>
        <w:rPr>
          <w:rFonts w:asciiTheme="minorEastAsia" w:hAnsiTheme="minorEastAsia" w:eastAsiaTheme="minorEastAsia"/>
          <w:b/>
          <w:sz w:val="22"/>
          <w:szCs w:val="24"/>
        </w:rPr>
      </w:pPr>
    </w:p>
    <w:p w14:paraId="51E8BBA3">
      <w:pPr>
        <w:pStyle w:val="26"/>
        <w:spacing w:line="360" w:lineRule="auto"/>
        <w:contextualSpacing/>
        <w:jc w:val="center"/>
        <w:outlineLvl w:val="9"/>
        <w:rPr>
          <w:rFonts w:asciiTheme="minorEastAsia" w:hAnsiTheme="minorEastAsia" w:eastAsiaTheme="minorEastAsia"/>
          <w:b/>
          <w:sz w:val="22"/>
          <w:szCs w:val="24"/>
        </w:rPr>
      </w:pPr>
    </w:p>
    <w:p w14:paraId="322ED364">
      <w:pPr>
        <w:pStyle w:val="26"/>
        <w:spacing w:line="360" w:lineRule="auto"/>
        <w:contextualSpacing/>
        <w:jc w:val="center"/>
        <w:outlineLvl w:val="9"/>
        <w:rPr>
          <w:rFonts w:asciiTheme="minorEastAsia" w:hAnsiTheme="minorEastAsia" w:eastAsiaTheme="minorEastAsia"/>
          <w:sz w:val="24"/>
          <w:szCs w:val="24"/>
        </w:rPr>
      </w:pPr>
      <w:bookmarkStart w:id="8" w:name="_Toc113457530"/>
      <w:r>
        <w:rPr>
          <w:rFonts w:hint="eastAsia" w:asciiTheme="minorEastAsia" w:hAnsiTheme="minorEastAsia" w:eastAsiaTheme="minorEastAsia"/>
          <w:b/>
          <w:szCs w:val="24"/>
        </w:rPr>
        <w:t>法定代表人授权委托书</w:t>
      </w:r>
      <w:bookmarkEnd w:id="8"/>
    </w:p>
    <w:p w14:paraId="0BDE0CFD">
      <w:pPr>
        <w:pStyle w:val="29"/>
        <w:adjustRightInd/>
        <w:snapToGrid/>
        <w:spacing w:before="0" w:line="360" w:lineRule="auto"/>
        <w:ind w:left="0" w:firstLine="0"/>
        <w:contextualSpacing/>
        <w:outlineLvl w:val="9"/>
        <w:rPr>
          <w:rFonts w:asciiTheme="minorEastAsia" w:hAnsiTheme="minorEastAsia" w:eastAsiaTheme="minorEastAsia"/>
          <w:sz w:val="24"/>
          <w:szCs w:val="24"/>
        </w:rPr>
      </w:pPr>
    </w:p>
    <w:p w14:paraId="05870C0E">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福建省贸易促进中心（福建省电子口岸服务中心)</w:t>
      </w:r>
      <w:r>
        <w:rPr>
          <w:rFonts w:hint="eastAsia" w:asciiTheme="minorEastAsia" w:hAnsiTheme="minorEastAsia" w:eastAsiaTheme="minorEastAsia"/>
        </w:rPr>
        <w:t>：</w:t>
      </w:r>
    </w:p>
    <w:p w14:paraId="5EA1843A">
      <w:pPr>
        <w:pStyle w:val="7"/>
        <w:spacing w:line="360" w:lineRule="auto"/>
        <w:ind w:firstLine="420" w:firstLineChars="200"/>
        <w:contextualSpacing/>
        <w:jc w:val="left"/>
        <w:rPr>
          <w:rFonts w:asciiTheme="minorEastAsia" w:hAnsiTheme="minorEastAsia" w:eastAsiaTheme="minorEastAsia"/>
          <w:szCs w:val="24"/>
        </w:rPr>
      </w:pPr>
      <w:r>
        <w:rPr>
          <w:rFonts w:asciiTheme="minorEastAsia" w:hAnsiTheme="minorEastAsia" w:eastAsiaTheme="minorEastAsia"/>
          <w:szCs w:val="24"/>
          <w:u w:val="single"/>
        </w:rPr>
        <w:t>(</w:t>
      </w:r>
      <w:r>
        <w:rPr>
          <w:rFonts w:hint="eastAsia" w:asciiTheme="minorEastAsia" w:hAnsiTheme="minorEastAsia" w:eastAsiaTheme="minorEastAsia"/>
          <w:szCs w:val="24"/>
          <w:u w:val="single"/>
        </w:rPr>
        <w:t>供应商全称</w:t>
      </w:r>
      <w:r>
        <w:rPr>
          <w:rFonts w:asciiTheme="minorEastAsia" w:hAnsiTheme="minorEastAsia" w:eastAsiaTheme="minorEastAsia"/>
          <w:szCs w:val="24"/>
          <w:u w:val="single"/>
        </w:rPr>
        <w:t>)</w:t>
      </w:r>
      <w:r>
        <w:rPr>
          <w:rFonts w:hint="eastAsia" w:asciiTheme="minorEastAsia" w:hAnsiTheme="minorEastAsia" w:eastAsiaTheme="minorEastAsia"/>
          <w:szCs w:val="24"/>
        </w:rPr>
        <w:t>法定代表人授权</w:t>
      </w:r>
      <w:r>
        <w:rPr>
          <w:rFonts w:asciiTheme="minorEastAsia" w:hAnsiTheme="minorEastAsia" w:eastAsiaTheme="minorEastAsia"/>
          <w:szCs w:val="24"/>
          <w:u w:val="single"/>
        </w:rPr>
        <w:t xml:space="preserve">  (</w:t>
      </w:r>
      <w:r>
        <w:rPr>
          <w:rFonts w:hint="eastAsia" w:asciiTheme="minorEastAsia" w:hAnsiTheme="minorEastAsia" w:eastAsiaTheme="minorEastAsia"/>
          <w:szCs w:val="24"/>
          <w:u w:val="single"/>
        </w:rPr>
        <w:t>供应商代表姓名</w:t>
      </w:r>
      <w:r>
        <w:rPr>
          <w:rFonts w:asciiTheme="minorEastAsia" w:hAnsiTheme="minorEastAsia" w:eastAsiaTheme="minorEastAsia"/>
          <w:szCs w:val="24"/>
          <w:u w:val="single"/>
        </w:rPr>
        <w:t>)</w:t>
      </w:r>
      <w:r>
        <w:rPr>
          <w:rFonts w:hint="eastAsia" w:asciiTheme="minorEastAsia" w:hAnsiTheme="minorEastAsia" w:eastAsiaTheme="minorEastAsia"/>
          <w:szCs w:val="24"/>
        </w:rPr>
        <w:t>为供应商代表，代表本公司参加贵中心组织的</w:t>
      </w:r>
      <w:r>
        <w:rPr>
          <w:rFonts w:hint="eastAsia" w:asciiTheme="minorEastAsia" w:hAnsiTheme="minorEastAsia" w:eastAsiaTheme="minorEastAsia"/>
          <w:szCs w:val="24"/>
          <w:u w:val="single"/>
        </w:rPr>
        <w:t xml:space="preserve">      </w:t>
      </w:r>
      <w:r>
        <w:rPr>
          <w:rFonts w:hint="eastAsia" w:asciiTheme="minorEastAsia" w:hAnsiTheme="minorEastAsia" w:eastAsiaTheme="minorEastAsia"/>
          <w:szCs w:val="24"/>
        </w:rPr>
        <w:t>项目询价活动，全权代表本公司处理报价过程的一切事宜，包括但不限于：报价、签约等。供应商代表在报价过程中所签署的一切文件和处理与之有关的一切事务，本公司均予以认可并对此承担责任。供应商代表无转委权。特此授权。</w:t>
      </w:r>
    </w:p>
    <w:p w14:paraId="15C7EF41">
      <w:pPr>
        <w:pStyle w:val="7"/>
        <w:spacing w:line="360" w:lineRule="auto"/>
        <w:ind w:firstLine="420" w:firstLineChars="200"/>
        <w:contextualSpacing/>
        <w:jc w:val="left"/>
        <w:rPr>
          <w:rFonts w:asciiTheme="minorEastAsia" w:hAnsiTheme="minorEastAsia" w:eastAsiaTheme="minorEastAsia"/>
          <w:szCs w:val="24"/>
        </w:rPr>
      </w:pPr>
      <w:r>
        <w:rPr>
          <w:rFonts w:hint="eastAsia" w:asciiTheme="minorEastAsia" w:hAnsiTheme="minorEastAsia" w:eastAsiaTheme="minorEastAsia"/>
          <w:szCs w:val="24"/>
        </w:rPr>
        <w:t>本授权书自出具之日起生效。</w:t>
      </w:r>
    </w:p>
    <w:p w14:paraId="323592E4">
      <w:pPr>
        <w:spacing w:line="360" w:lineRule="auto"/>
        <w:ind w:firstLine="420" w:firstLineChars="200"/>
        <w:contextualSpacing/>
        <w:rPr>
          <w:rFonts w:asciiTheme="minorEastAsia" w:hAnsiTheme="minorEastAsia" w:eastAsiaTheme="minorEastAsia"/>
        </w:rPr>
      </w:pPr>
    </w:p>
    <w:p w14:paraId="25DBA767">
      <w:pPr>
        <w:spacing w:line="360" w:lineRule="auto"/>
        <w:ind w:firstLine="420" w:firstLineChars="200"/>
        <w:contextualSpacing/>
        <w:rPr>
          <w:rFonts w:asciiTheme="minorEastAsia" w:hAnsiTheme="minorEastAsia" w:eastAsiaTheme="minorEastAsia"/>
        </w:rPr>
      </w:pPr>
    </w:p>
    <w:p w14:paraId="74F76108">
      <w:pPr>
        <w:spacing w:line="360" w:lineRule="auto"/>
        <w:contextualSpacing/>
        <w:rPr>
          <w:rFonts w:asciiTheme="minorEastAsia" w:hAnsiTheme="minorEastAsia" w:eastAsiaTheme="minorEastAsia"/>
        </w:rPr>
      </w:pPr>
      <w:r>
        <w:rPr>
          <w:rFonts w:hint="eastAsia" w:asciiTheme="minorEastAsia" w:hAnsiTheme="minorEastAsia" w:eastAsiaTheme="minorEastAsia"/>
        </w:rPr>
        <w:t>法定代表人：</w:t>
      </w:r>
      <w:r>
        <w:rPr>
          <w:rFonts w:hint="eastAsia" w:asciiTheme="minorEastAsia" w:hAnsiTheme="minorEastAsia" w:eastAsiaTheme="minorEastAsia"/>
          <w:u w:val="single"/>
        </w:rPr>
        <w:t xml:space="preserve">               </w:t>
      </w:r>
      <w:r>
        <w:rPr>
          <w:rFonts w:hint="eastAsia" w:asciiTheme="minorEastAsia" w:hAnsiTheme="minorEastAsia" w:eastAsiaTheme="minorEastAsia"/>
        </w:rPr>
        <w:t>性别：</w:t>
      </w:r>
      <w:r>
        <w:rPr>
          <w:rFonts w:hint="eastAsia" w:asciiTheme="minorEastAsia" w:hAnsiTheme="minorEastAsia" w:eastAsiaTheme="minorEastAsia"/>
          <w:u w:val="single"/>
        </w:rPr>
        <w:t xml:space="preserve">        </w:t>
      </w:r>
      <w:r>
        <w:rPr>
          <w:rFonts w:hint="eastAsia" w:asciiTheme="minorEastAsia" w:hAnsiTheme="minorEastAsia" w:eastAsiaTheme="minorEastAsia"/>
        </w:rPr>
        <w:t>身份证号：</w:t>
      </w:r>
      <w:r>
        <w:rPr>
          <w:rFonts w:hint="eastAsia" w:asciiTheme="minorEastAsia" w:hAnsiTheme="minorEastAsia" w:eastAsiaTheme="minorEastAsia"/>
          <w:u w:val="single"/>
        </w:rPr>
        <w:t xml:space="preserve">               </w:t>
      </w:r>
    </w:p>
    <w:p w14:paraId="7C6FE268">
      <w:pPr>
        <w:spacing w:line="360" w:lineRule="auto"/>
        <w:contextualSpacing/>
        <w:rPr>
          <w:rFonts w:asciiTheme="minorEastAsia" w:hAnsiTheme="minorEastAsia" w:eastAsiaTheme="minorEastAsia"/>
        </w:rPr>
      </w:pPr>
      <w:r>
        <w:rPr>
          <w:rFonts w:hint="eastAsia" w:asciiTheme="minorEastAsia" w:hAnsiTheme="minorEastAsia" w:eastAsiaTheme="minorEastAsia"/>
        </w:rPr>
        <w:t>供应商代表：</w:t>
      </w:r>
      <w:r>
        <w:rPr>
          <w:rFonts w:hint="eastAsia" w:asciiTheme="minorEastAsia" w:hAnsiTheme="minorEastAsia" w:eastAsiaTheme="minorEastAsia"/>
          <w:u w:val="single"/>
        </w:rPr>
        <w:t xml:space="preserve">               </w:t>
      </w:r>
      <w:r>
        <w:rPr>
          <w:rFonts w:hint="eastAsia" w:asciiTheme="minorEastAsia" w:hAnsiTheme="minorEastAsia" w:eastAsiaTheme="minorEastAsia"/>
        </w:rPr>
        <w:t>性别：</w:t>
      </w:r>
      <w:r>
        <w:rPr>
          <w:rFonts w:hint="eastAsia" w:asciiTheme="minorEastAsia" w:hAnsiTheme="minorEastAsia" w:eastAsiaTheme="minorEastAsia"/>
          <w:u w:val="single"/>
        </w:rPr>
        <w:t xml:space="preserve">        </w:t>
      </w:r>
      <w:r>
        <w:rPr>
          <w:rFonts w:hint="eastAsia" w:asciiTheme="minorEastAsia" w:hAnsiTheme="minorEastAsia" w:eastAsiaTheme="minorEastAsia"/>
        </w:rPr>
        <w:t>身份证号：</w:t>
      </w:r>
      <w:r>
        <w:rPr>
          <w:rFonts w:hint="eastAsia" w:asciiTheme="minorEastAsia" w:hAnsiTheme="minorEastAsia" w:eastAsiaTheme="minorEastAsia"/>
          <w:u w:val="single"/>
        </w:rPr>
        <w:t xml:space="preserve">               </w:t>
      </w:r>
    </w:p>
    <w:p w14:paraId="222B1E12">
      <w:pPr>
        <w:spacing w:line="360" w:lineRule="auto"/>
        <w:contextualSpacing/>
        <w:rPr>
          <w:rFonts w:asciiTheme="minorEastAsia" w:hAnsiTheme="minorEastAsia" w:eastAsiaTheme="minorEastAsia"/>
        </w:rPr>
      </w:pPr>
      <w:r>
        <w:rPr>
          <w:rFonts w:hint="eastAsia" w:asciiTheme="minorEastAsia" w:hAnsiTheme="minorEastAsia" w:eastAsiaTheme="minorEastAsia"/>
        </w:rPr>
        <w:t>单位：</w:t>
      </w:r>
      <w:r>
        <w:rPr>
          <w:rFonts w:hint="eastAsia" w:asciiTheme="minorEastAsia" w:hAnsiTheme="minorEastAsia" w:eastAsiaTheme="minorEastAsia"/>
          <w:u w:val="single"/>
        </w:rPr>
        <w:t xml:space="preserve">        </w:t>
      </w:r>
      <w:r>
        <w:rPr>
          <w:rFonts w:hint="eastAsia" w:asciiTheme="minorEastAsia" w:hAnsiTheme="minorEastAsia" w:eastAsiaTheme="minorEastAsia"/>
        </w:rPr>
        <w:t>部门：</w:t>
      </w:r>
      <w:r>
        <w:rPr>
          <w:rFonts w:hint="eastAsia" w:asciiTheme="minorEastAsia" w:hAnsiTheme="minorEastAsia" w:eastAsiaTheme="minorEastAsia"/>
          <w:u w:val="single"/>
        </w:rPr>
        <w:t xml:space="preserve">        </w:t>
      </w:r>
      <w:r>
        <w:rPr>
          <w:rFonts w:hint="eastAsia" w:asciiTheme="minorEastAsia" w:hAnsiTheme="minorEastAsia" w:eastAsiaTheme="minorEastAsia"/>
        </w:rPr>
        <w:t>职务：</w:t>
      </w:r>
      <w:r>
        <w:rPr>
          <w:rFonts w:hint="eastAsia" w:asciiTheme="minorEastAsia" w:hAnsiTheme="minorEastAsia" w:eastAsiaTheme="minorEastAsia"/>
          <w:u w:val="single"/>
        </w:rPr>
        <w:t xml:space="preserve">        </w:t>
      </w:r>
    </w:p>
    <w:p w14:paraId="5CE5916F">
      <w:pPr>
        <w:spacing w:line="360" w:lineRule="auto"/>
        <w:contextualSpacing/>
        <w:rPr>
          <w:rFonts w:asciiTheme="minorEastAsia" w:hAnsiTheme="minorEastAsia" w:eastAsiaTheme="minorEastAsia"/>
        </w:rPr>
      </w:pPr>
      <w:r>
        <w:rPr>
          <w:rFonts w:hint="eastAsia" w:asciiTheme="minorEastAsia" w:hAnsiTheme="minorEastAsia" w:eastAsiaTheme="minorEastAsia"/>
        </w:rPr>
        <w:t>详细通讯地址：</w:t>
      </w:r>
      <w:r>
        <w:rPr>
          <w:rFonts w:hint="eastAsia" w:asciiTheme="minorEastAsia" w:hAnsiTheme="minorEastAsia" w:eastAsiaTheme="minorEastAsia"/>
          <w:u w:val="single"/>
        </w:rPr>
        <w:t xml:space="preserve">               </w:t>
      </w:r>
      <w:r>
        <w:rPr>
          <w:rFonts w:hint="eastAsia" w:asciiTheme="minorEastAsia" w:hAnsiTheme="minorEastAsia" w:eastAsiaTheme="minorEastAsia"/>
        </w:rPr>
        <w:t>邮政编码</w:t>
      </w:r>
      <w:r>
        <w:rPr>
          <w:rFonts w:asciiTheme="minorEastAsia" w:hAnsiTheme="minorEastAsia" w:eastAsiaTheme="minorEastAsia"/>
        </w:rPr>
        <w:t>:</w:t>
      </w:r>
      <w:r>
        <w:rPr>
          <w:rFonts w:hint="eastAsia" w:asciiTheme="minorEastAsia" w:hAnsiTheme="minorEastAsia" w:eastAsiaTheme="minorEastAsia"/>
          <w:u w:val="single"/>
        </w:rPr>
        <w:t xml:space="preserve">               </w:t>
      </w:r>
      <w:r>
        <w:rPr>
          <w:rFonts w:hint="eastAsia" w:asciiTheme="minorEastAsia" w:hAnsiTheme="minorEastAsia" w:eastAsiaTheme="minorEastAsia"/>
        </w:rPr>
        <w:t>电话：</w:t>
      </w:r>
      <w:r>
        <w:rPr>
          <w:rFonts w:hint="eastAsia" w:asciiTheme="minorEastAsia" w:hAnsiTheme="minorEastAsia" w:eastAsiaTheme="minorEastAsia"/>
          <w:u w:val="single"/>
        </w:rPr>
        <w:t xml:space="preserve">               </w:t>
      </w:r>
    </w:p>
    <w:p w14:paraId="1DA53BB7">
      <w:pPr>
        <w:spacing w:line="360" w:lineRule="auto"/>
        <w:contextualSpacing/>
        <w:rPr>
          <w:rFonts w:asciiTheme="minorEastAsia" w:hAnsiTheme="minorEastAsia" w:eastAsiaTheme="minorEastAsia"/>
        </w:rPr>
      </w:pPr>
    </w:p>
    <w:p w14:paraId="7780E6B7">
      <w:pPr>
        <w:spacing w:line="360" w:lineRule="auto"/>
        <w:contextualSpacing/>
        <w:rPr>
          <w:rFonts w:asciiTheme="minorEastAsia" w:hAnsiTheme="minorEastAsia" w:eastAsiaTheme="minorEastAsia"/>
          <w:b/>
        </w:rPr>
      </w:pPr>
    </w:p>
    <w:p w14:paraId="2447108B">
      <w:pPr>
        <w:spacing w:line="360" w:lineRule="auto"/>
        <w:contextualSpacing/>
        <w:rPr>
          <w:rFonts w:asciiTheme="minorEastAsia" w:hAnsiTheme="minorEastAsia" w:eastAsiaTheme="minorEastAsia"/>
          <w:b/>
        </w:rPr>
      </w:pPr>
      <w:r>
        <w:rPr>
          <w:rFonts w:hint="eastAsia" w:asciiTheme="minorEastAsia" w:hAnsiTheme="minorEastAsia" w:eastAsiaTheme="minorEastAsia"/>
          <w:b/>
        </w:rPr>
        <w:t>附：授权人与被授权人身份证复印件</w:t>
      </w:r>
      <w:r>
        <w:rPr>
          <w:rFonts w:asciiTheme="minorEastAsia" w:hAnsiTheme="minorEastAsia" w:eastAsiaTheme="minorEastAsia"/>
          <w:b/>
        </w:rPr>
        <w:t>(</w:t>
      </w:r>
      <w:r>
        <w:rPr>
          <w:rFonts w:hint="eastAsia" w:asciiTheme="minorEastAsia" w:hAnsiTheme="minorEastAsia" w:eastAsiaTheme="minorEastAsia"/>
          <w:b/>
        </w:rPr>
        <w:t>正反两面均需提供，复印件须加盖供应商公章</w:t>
      </w:r>
      <w:r>
        <w:rPr>
          <w:rFonts w:asciiTheme="minorEastAsia" w:hAnsiTheme="minorEastAsia" w:eastAsiaTheme="minorEastAsia"/>
          <w:b/>
        </w:rPr>
        <w:t>)</w:t>
      </w:r>
    </w:p>
    <w:p w14:paraId="5656F621">
      <w:pPr>
        <w:spacing w:line="360" w:lineRule="auto"/>
        <w:contextualSpacing/>
        <w:rPr>
          <w:rFonts w:asciiTheme="minorEastAsia" w:hAnsiTheme="minorEastAsia" w:eastAsiaTheme="minorEastAsia"/>
          <w:b/>
        </w:rPr>
      </w:pPr>
    </w:p>
    <w:p w14:paraId="0AAB6529">
      <w:pPr>
        <w:spacing w:line="360" w:lineRule="auto"/>
        <w:contextualSpacing/>
        <w:rPr>
          <w:rFonts w:asciiTheme="minorEastAsia" w:hAnsiTheme="minorEastAsia" w:eastAsiaTheme="minorEastAsia"/>
          <w:b/>
        </w:rPr>
      </w:pPr>
    </w:p>
    <w:p w14:paraId="60909260">
      <w:pPr>
        <w:spacing w:line="360" w:lineRule="auto"/>
        <w:contextualSpacing/>
        <w:rPr>
          <w:rFonts w:asciiTheme="minorEastAsia" w:hAnsiTheme="minorEastAsia" w:eastAsiaTheme="minorEastAsia"/>
        </w:rPr>
      </w:pPr>
      <w:r>
        <w:rPr>
          <w:rFonts w:asciiTheme="minorEastAsia" w:hAnsiTheme="minorEastAsia" w:eastAsiaTheme="minorEastAsia"/>
        </w:rPr>
        <w:t xml:space="preserve"> </w:t>
      </w:r>
    </w:p>
    <w:p w14:paraId="4AF5689B">
      <w:pPr>
        <w:spacing w:line="360" w:lineRule="auto"/>
        <w:contextualSpacing/>
        <w:rPr>
          <w:rFonts w:asciiTheme="minorEastAsia" w:hAnsiTheme="minorEastAsia" w:eastAsiaTheme="minorEastAsia"/>
        </w:rPr>
      </w:pPr>
    </w:p>
    <w:p w14:paraId="107B5077">
      <w:pPr>
        <w:spacing w:line="360" w:lineRule="auto"/>
        <w:contextualSpacing/>
        <w:rPr>
          <w:rFonts w:asciiTheme="minorEastAsia" w:hAnsiTheme="minorEastAsia" w:eastAsiaTheme="minorEastAsia"/>
        </w:rPr>
      </w:pPr>
    </w:p>
    <w:p w14:paraId="31712406">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640026AE">
      <w:pPr>
        <w:pStyle w:val="26"/>
        <w:spacing w:line="360" w:lineRule="auto"/>
        <w:contextualSpacing/>
        <w:jc w:val="center"/>
        <w:outlineLvl w:val="9"/>
        <w:rPr>
          <w:rFonts w:asciiTheme="minorEastAsia" w:hAnsiTheme="minorEastAsia" w:eastAsiaTheme="minorEastAsia"/>
          <w:b/>
          <w:szCs w:val="24"/>
        </w:rPr>
      </w:pPr>
      <w:bookmarkStart w:id="9" w:name="_Toc113457531"/>
      <w:r>
        <w:rPr>
          <w:rFonts w:hint="eastAsia" w:asciiTheme="minorEastAsia" w:hAnsiTheme="minorEastAsia" w:eastAsiaTheme="minorEastAsia"/>
          <w:b/>
          <w:szCs w:val="24"/>
        </w:rPr>
        <w:t>营业执照副本</w:t>
      </w:r>
      <w:bookmarkEnd w:id="9"/>
    </w:p>
    <w:p w14:paraId="41FCEC50">
      <w:pPr>
        <w:pStyle w:val="26"/>
        <w:spacing w:line="360" w:lineRule="auto"/>
        <w:contextualSpacing/>
        <w:jc w:val="center"/>
        <w:outlineLvl w:val="9"/>
        <w:rPr>
          <w:rFonts w:asciiTheme="minorEastAsia" w:hAnsiTheme="minorEastAsia" w:eastAsiaTheme="minorEastAsia"/>
          <w:b/>
          <w:szCs w:val="24"/>
        </w:rPr>
      </w:pPr>
    </w:p>
    <w:p w14:paraId="648F64B9">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福建省贸易促进中心（福建省电子口岸服务中心)：</w:t>
      </w:r>
    </w:p>
    <w:p w14:paraId="30196520">
      <w:pPr>
        <w:spacing w:line="360" w:lineRule="auto"/>
        <w:contextualSpacing/>
        <w:rPr>
          <w:rFonts w:asciiTheme="minorEastAsia" w:hAnsiTheme="minorEastAsia" w:eastAsiaTheme="minorEastAsia"/>
        </w:rPr>
      </w:pPr>
    </w:p>
    <w:p w14:paraId="356DEBDD">
      <w:pPr>
        <w:spacing w:line="360" w:lineRule="auto"/>
        <w:ind w:firstLine="420" w:firstLineChars="200"/>
        <w:contextualSpacing/>
        <w:rPr>
          <w:rFonts w:asciiTheme="minorEastAsia" w:hAnsiTheme="minorEastAsia" w:eastAsiaTheme="minorEastAsia"/>
        </w:rPr>
      </w:pPr>
      <w:r>
        <w:rPr>
          <w:rFonts w:hint="eastAsia" w:asciiTheme="minorEastAsia" w:hAnsiTheme="minorEastAsia" w:eastAsiaTheme="minorEastAsia"/>
        </w:rPr>
        <w:t>现附上由</w:t>
      </w:r>
      <w:r>
        <w:rPr>
          <w:rFonts w:hint="eastAsia" w:asciiTheme="minorEastAsia" w:hAnsiTheme="minorEastAsia" w:eastAsiaTheme="minorEastAsia"/>
          <w:u w:val="single"/>
        </w:rPr>
        <w:t xml:space="preserve">                         </w:t>
      </w:r>
      <w:r>
        <w:rPr>
          <w:rFonts w:asciiTheme="minorEastAsia" w:hAnsiTheme="minorEastAsia" w:eastAsiaTheme="minorEastAsia"/>
        </w:rPr>
        <w:t>(</w:t>
      </w:r>
      <w:r>
        <w:rPr>
          <w:rFonts w:hint="eastAsia" w:asciiTheme="minorEastAsia" w:hAnsiTheme="minorEastAsia" w:eastAsiaTheme="minorEastAsia"/>
        </w:rPr>
        <w:t>签发机关名称</w:t>
      </w:r>
      <w:r>
        <w:rPr>
          <w:rFonts w:asciiTheme="minorEastAsia" w:hAnsiTheme="minorEastAsia" w:eastAsiaTheme="minorEastAsia"/>
        </w:rPr>
        <w:t>)</w:t>
      </w:r>
      <w:r>
        <w:rPr>
          <w:rFonts w:hint="eastAsia" w:asciiTheme="minorEastAsia" w:hAnsiTheme="minorEastAsia" w:eastAsiaTheme="minorEastAsia"/>
        </w:rPr>
        <w:t>签发的我方营业执照副本复印件，该执照真实有效。</w:t>
      </w:r>
    </w:p>
    <w:p w14:paraId="37B52CE8">
      <w:pPr>
        <w:spacing w:line="360" w:lineRule="auto"/>
        <w:contextualSpacing/>
        <w:rPr>
          <w:rFonts w:asciiTheme="minorEastAsia" w:hAnsiTheme="minorEastAsia" w:eastAsiaTheme="minorEastAsia"/>
        </w:rPr>
      </w:pPr>
    </w:p>
    <w:p w14:paraId="11C93432">
      <w:pPr>
        <w:pStyle w:val="4"/>
        <w:spacing w:line="360" w:lineRule="auto"/>
        <w:ind w:firstLine="422" w:firstLineChars="200"/>
        <w:contextualSpacing/>
        <w:rPr>
          <w:rFonts w:asciiTheme="minorEastAsia" w:hAnsiTheme="minorEastAsia" w:eastAsiaTheme="minorEastAsia"/>
          <w:b/>
        </w:rPr>
      </w:pPr>
      <w:r>
        <w:rPr>
          <w:rFonts w:asciiTheme="minorEastAsia" w:hAnsiTheme="minorEastAsia" w:eastAsiaTheme="minorEastAsia"/>
          <w:b/>
        </w:rPr>
        <w:t>(</w:t>
      </w:r>
      <w:r>
        <w:rPr>
          <w:rFonts w:hint="eastAsia" w:asciiTheme="minorEastAsia" w:hAnsiTheme="minorEastAsia" w:eastAsiaTheme="minorEastAsia"/>
          <w:b/>
        </w:rPr>
        <w:t>注：营业执照副本需由企业加盖公章。</w:t>
      </w:r>
      <w:r>
        <w:rPr>
          <w:rFonts w:asciiTheme="minorEastAsia" w:hAnsiTheme="minorEastAsia" w:eastAsiaTheme="minorEastAsia"/>
          <w:b/>
        </w:rPr>
        <w:t>)</w:t>
      </w:r>
    </w:p>
    <w:p w14:paraId="33D1C5EE">
      <w:pPr>
        <w:spacing w:line="360" w:lineRule="auto"/>
        <w:contextualSpacing/>
        <w:rPr>
          <w:rFonts w:asciiTheme="minorEastAsia" w:hAnsiTheme="minorEastAsia" w:eastAsiaTheme="minorEastAsia"/>
        </w:rPr>
      </w:pPr>
    </w:p>
    <w:p w14:paraId="1E629A64">
      <w:pPr>
        <w:spacing w:line="360" w:lineRule="auto"/>
        <w:contextualSpacing/>
        <w:rPr>
          <w:rFonts w:asciiTheme="minorEastAsia" w:hAnsiTheme="minorEastAsia" w:eastAsiaTheme="minorEastAsia"/>
          <w:sz w:val="24"/>
        </w:rPr>
      </w:pPr>
    </w:p>
    <w:p w14:paraId="52829236">
      <w:pPr>
        <w:spacing w:line="360" w:lineRule="auto"/>
        <w:contextualSpacing/>
        <w:rPr>
          <w:rFonts w:asciiTheme="minorEastAsia" w:hAnsiTheme="minorEastAsia" w:eastAsiaTheme="minorEastAsia"/>
          <w:sz w:val="24"/>
        </w:rPr>
      </w:pPr>
    </w:p>
    <w:p w14:paraId="38C8AEF0">
      <w:pPr>
        <w:spacing w:line="360" w:lineRule="auto"/>
        <w:contextualSpacing/>
        <w:rPr>
          <w:rFonts w:asciiTheme="minorEastAsia" w:hAnsiTheme="minorEastAsia" w:eastAsiaTheme="minorEastAsia"/>
          <w:sz w:val="24"/>
        </w:rPr>
      </w:pPr>
    </w:p>
    <w:p w14:paraId="77D81BD3">
      <w:pPr>
        <w:spacing w:line="360" w:lineRule="auto"/>
        <w:contextualSpacing/>
        <w:rPr>
          <w:rFonts w:asciiTheme="minorEastAsia" w:hAnsiTheme="minorEastAsia" w:eastAsiaTheme="minorEastAsia"/>
          <w:sz w:val="24"/>
        </w:rPr>
      </w:pPr>
    </w:p>
    <w:p w14:paraId="0DAE09F4">
      <w:pPr>
        <w:spacing w:line="360" w:lineRule="auto"/>
        <w:contextualSpacing/>
        <w:rPr>
          <w:rFonts w:asciiTheme="minorEastAsia" w:hAnsiTheme="minorEastAsia" w:eastAsiaTheme="minorEastAsia"/>
        </w:rPr>
      </w:pPr>
    </w:p>
    <w:p w14:paraId="2F17974C">
      <w:pPr>
        <w:spacing w:line="360" w:lineRule="auto"/>
        <w:contextualSpacing/>
        <w:rPr>
          <w:rFonts w:asciiTheme="minorEastAsia" w:hAnsiTheme="minorEastAsia" w:eastAsiaTheme="minorEastAsia"/>
        </w:rPr>
      </w:pPr>
    </w:p>
    <w:p w14:paraId="63632305">
      <w:pPr>
        <w:spacing w:line="360" w:lineRule="auto"/>
        <w:contextualSpacing/>
        <w:rPr>
          <w:rFonts w:asciiTheme="minorEastAsia" w:hAnsiTheme="minorEastAsia" w:eastAsiaTheme="minorEastAsia"/>
          <w:u w:val="single"/>
        </w:rPr>
      </w:pPr>
      <w:r>
        <w:rPr>
          <w:rFonts w:hint="eastAsia" w:asciiTheme="minorEastAsia" w:hAnsiTheme="minorEastAsia" w:eastAsiaTheme="minorEastAsia"/>
        </w:rPr>
        <w:t>供应商</w:t>
      </w:r>
      <w:r>
        <w:rPr>
          <w:rFonts w:asciiTheme="minorEastAsia" w:hAnsiTheme="minorEastAsia" w:eastAsiaTheme="minorEastAsia"/>
        </w:rPr>
        <w:t>(</w:t>
      </w:r>
      <w:r>
        <w:rPr>
          <w:rFonts w:hint="eastAsia" w:asciiTheme="minorEastAsia" w:hAnsiTheme="minorEastAsia" w:eastAsiaTheme="minorEastAsia"/>
        </w:rPr>
        <w:t>全称并加盖公章</w:t>
      </w:r>
      <w:r>
        <w:rPr>
          <w:rFonts w:asciiTheme="minorEastAsia" w:hAnsiTheme="minorEastAsia" w:eastAsiaTheme="minorEastAsia"/>
        </w:rPr>
        <w:t>)</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p w14:paraId="7B14AE99">
      <w:pPr>
        <w:spacing w:line="360" w:lineRule="auto"/>
        <w:contextualSpacing/>
        <w:rPr>
          <w:rFonts w:asciiTheme="minorEastAsia" w:hAnsiTheme="minorEastAsia" w:eastAsiaTheme="minorEastAsia"/>
        </w:rPr>
      </w:pPr>
      <w:r>
        <w:rPr>
          <w:rFonts w:hint="eastAsia" w:asciiTheme="minorEastAsia" w:hAnsiTheme="minorEastAsia" w:eastAsiaTheme="minorEastAsia"/>
        </w:rPr>
        <w:t>供应商代表签名：</w:t>
      </w:r>
      <w:r>
        <w:rPr>
          <w:rFonts w:hint="eastAsia" w:asciiTheme="minorEastAsia" w:hAnsiTheme="minorEastAsia" w:eastAsiaTheme="minorEastAsia"/>
          <w:u w:val="single"/>
        </w:rPr>
        <w:t xml:space="preserve">                   </w:t>
      </w:r>
    </w:p>
    <w:p w14:paraId="52A99BB8">
      <w:pPr>
        <w:spacing w:line="360" w:lineRule="auto"/>
        <w:contextualSpacing/>
        <w:rPr>
          <w:rFonts w:asciiTheme="minorEastAsia" w:hAnsiTheme="minorEastAsia" w:eastAsiaTheme="minorEastAsia"/>
          <w:u w:val="single"/>
        </w:rPr>
      </w:pPr>
      <w:r>
        <w:rPr>
          <w:rFonts w:hint="eastAsia" w:asciiTheme="minorEastAsia" w:hAnsiTheme="minorEastAsia" w:eastAsiaTheme="minorEastAsia"/>
        </w:rPr>
        <w:t>日期：</w:t>
      </w:r>
      <w:r>
        <w:rPr>
          <w:rFonts w:hint="eastAsia" w:asciiTheme="minorEastAsia" w:hAnsiTheme="minorEastAsia" w:eastAsiaTheme="minorEastAsia"/>
          <w:u w:val="single"/>
        </w:rPr>
        <w:t xml:space="preserve">                   </w:t>
      </w:r>
    </w:p>
    <w:p w14:paraId="4E992A2E">
      <w:pPr>
        <w:pStyle w:val="4"/>
        <w:spacing w:line="360" w:lineRule="auto"/>
        <w:contextualSpacing/>
      </w:pPr>
    </w:p>
    <w:p w14:paraId="788F5718">
      <w:pPr>
        <w:widowControl/>
        <w:jc w:val="left"/>
      </w:pPr>
      <w:r>
        <w:br w:type="page"/>
      </w:r>
    </w:p>
    <w:p w14:paraId="1C41B6C3">
      <w:pPr>
        <w:pStyle w:val="26"/>
        <w:spacing w:line="360" w:lineRule="auto"/>
        <w:contextualSpacing/>
        <w:jc w:val="center"/>
        <w:outlineLvl w:val="9"/>
        <w:rPr>
          <w:rFonts w:hAnsi="宋体" w:cs="宋体"/>
          <w:b/>
          <w:sz w:val="32"/>
          <w:szCs w:val="28"/>
        </w:rPr>
      </w:pPr>
      <w:bookmarkStart w:id="10" w:name="_Toc113457532"/>
      <w:r>
        <w:rPr>
          <w:rFonts w:hint="eastAsia" w:hAnsi="宋体" w:cs="宋体"/>
          <w:b/>
          <w:sz w:val="32"/>
          <w:szCs w:val="28"/>
        </w:rPr>
        <w:t>附件5：退还保证金函</w:t>
      </w:r>
      <w:bookmarkEnd w:id="10"/>
    </w:p>
    <w:p w14:paraId="4FCCE6C7">
      <w:pPr>
        <w:pStyle w:val="26"/>
        <w:spacing w:line="360" w:lineRule="auto"/>
        <w:contextualSpacing/>
        <w:jc w:val="center"/>
        <w:outlineLvl w:val="9"/>
        <w:rPr>
          <w:rFonts w:hAnsi="宋体" w:cs="宋体"/>
          <w:b/>
          <w:sz w:val="32"/>
          <w:szCs w:val="28"/>
        </w:rPr>
      </w:pPr>
    </w:p>
    <w:p w14:paraId="5E9FE76C">
      <w:pPr>
        <w:spacing w:line="360" w:lineRule="auto"/>
        <w:contextualSpacing/>
        <w:rPr>
          <w:rFonts w:ascii="宋体"/>
          <w:szCs w:val="21"/>
        </w:rPr>
      </w:pPr>
      <w:r>
        <w:rPr>
          <w:rFonts w:hint="eastAsia" w:ascii="宋体" w:hAnsi="宋体"/>
          <w:szCs w:val="21"/>
        </w:rPr>
        <w:t>致：</w:t>
      </w:r>
      <w:r>
        <w:rPr>
          <w:rFonts w:hint="eastAsia" w:ascii="宋体" w:hAnsi="宋体"/>
          <w:szCs w:val="21"/>
          <w:u w:val="single"/>
        </w:rPr>
        <w:t>福建省贸易促进中心（福建省电子口岸服务中心)</w:t>
      </w:r>
    </w:p>
    <w:p w14:paraId="4F690D86">
      <w:pPr>
        <w:tabs>
          <w:tab w:val="left" w:pos="978"/>
        </w:tabs>
        <w:spacing w:line="360" w:lineRule="auto"/>
        <w:ind w:firstLine="411" w:firstLineChars="196"/>
        <w:contextualSpacing/>
        <w:rPr>
          <w:rFonts w:ascii="宋体"/>
          <w:sz w:val="24"/>
        </w:rPr>
      </w:pPr>
      <w:r>
        <w:rPr>
          <w:rFonts w:hint="eastAsia" w:ascii="宋体" w:hAnsi="宋体"/>
          <w:szCs w:val="21"/>
        </w:rPr>
        <w:t>我司参与贵中心于</w:t>
      </w:r>
      <w:r>
        <w:rPr>
          <w:rFonts w:hint="eastAsia" w:ascii="宋体" w:hAnsi="宋体" w:cs="宋体"/>
          <w:szCs w:val="21"/>
          <w:u w:val="single"/>
        </w:rPr>
        <w:t xml:space="preserve">   年   月   日</w:t>
      </w:r>
      <w:r>
        <w:rPr>
          <w:rFonts w:hint="eastAsia" w:ascii="宋体" w:hAnsi="宋体"/>
          <w:szCs w:val="21"/>
        </w:rPr>
        <w:t>组织采购的</w:t>
      </w:r>
      <w:r>
        <w:rPr>
          <w:rFonts w:ascii="宋体" w:hAnsi="宋体"/>
          <w:szCs w:val="21"/>
        </w:rPr>
        <w:t>(</w:t>
      </w:r>
      <w:r>
        <w:rPr>
          <w:rFonts w:hint="eastAsia" w:ascii="宋体" w:hAnsi="宋体"/>
          <w:szCs w:val="21"/>
        </w:rPr>
        <w:t>项目名称：</w:t>
      </w:r>
      <w:r>
        <w:rPr>
          <w:rFonts w:hint="eastAsia" w:ascii="宋体" w:hAnsi="宋体"/>
          <w:bCs/>
          <w:szCs w:val="21"/>
          <w:u w:val="single"/>
        </w:rPr>
        <w:t xml:space="preserve">              </w:t>
      </w:r>
      <w:r>
        <w:rPr>
          <w:rFonts w:ascii="宋体" w:hAnsi="宋体"/>
          <w:szCs w:val="21"/>
        </w:rPr>
        <w:t>)</w:t>
      </w:r>
      <w:r>
        <w:rPr>
          <w:rFonts w:hint="eastAsia" w:ascii="宋体" w:hAnsi="宋体"/>
          <w:szCs w:val="21"/>
        </w:rPr>
        <w:t>报价，我司于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日以</w:t>
      </w:r>
      <w:r>
        <w:rPr>
          <w:rFonts w:hint="eastAsia" w:ascii="宋体" w:hAnsi="宋体"/>
          <w:szCs w:val="21"/>
          <w:u w:val="single"/>
        </w:rPr>
        <w:t xml:space="preserve">          </w:t>
      </w:r>
      <w:r>
        <w:rPr>
          <w:rFonts w:ascii="宋体" w:hAnsi="宋体"/>
          <w:szCs w:val="21"/>
        </w:rPr>
        <w:t>(</w:t>
      </w:r>
      <w:r>
        <w:rPr>
          <w:rFonts w:hint="eastAsia" w:ascii="宋体" w:hAnsi="宋体"/>
          <w:szCs w:val="21"/>
        </w:rPr>
        <w:t>同城</w:t>
      </w:r>
      <w:r>
        <w:rPr>
          <w:rFonts w:hint="eastAsia" w:ascii="宋体" w:hAnsi="宋体"/>
          <w:szCs w:val="21"/>
          <w:lang w:eastAsia="zh-CN"/>
        </w:rPr>
        <w:t>转账</w:t>
      </w:r>
      <w:r>
        <w:rPr>
          <w:rFonts w:hint="eastAsia" w:ascii="宋体" w:hAnsi="宋体"/>
          <w:szCs w:val="21"/>
        </w:rPr>
        <w:t>、异城电汇</w:t>
      </w:r>
      <w:r>
        <w:rPr>
          <w:rFonts w:ascii="宋体" w:hAnsi="宋体"/>
          <w:szCs w:val="21"/>
        </w:rPr>
        <w:t>)</w:t>
      </w:r>
      <w:r>
        <w:rPr>
          <w:rFonts w:hint="eastAsia" w:ascii="宋体" w:hAnsi="宋体"/>
          <w:szCs w:val="21"/>
        </w:rPr>
        <w:t>形式向中心账户缴纳保证金</w:t>
      </w:r>
      <w:r>
        <w:rPr>
          <w:rFonts w:hint="eastAsia" w:ascii="宋体" w:hAnsi="宋体"/>
          <w:szCs w:val="21"/>
          <w:u w:val="single"/>
        </w:rPr>
        <w:t xml:space="preserve">      </w:t>
      </w:r>
      <w:r>
        <w:rPr>
          <w:rFonts w:hint="eastAsia" w:ascii="宋体" w:hAnsi="宋体"/>
          <w:szCs w:val="21"/>
        </w:rPr>
        <w:t>元，当可退回时，请退回到我司以下账户：</w:t>
      </w:r>
    </w:p>
    <w:p w14:paraId="52898D40">
      <w:pPr>
        <w:spacing w:line="360" w:lineRule="auto"/>
        <w:ind w:firstLine="420"/>
        <w:contextualSpacing/>
        <w:rPr>
          <w:rFonts w:ascii="宋体"/>
          <w:szCs w:val="21"/>
        </w:rPr>
      </w:pPr>
    </w:p>
    <w:p w14:paraId="2E41F338">
      <w:pPr>
        <w:spacing w:line="360" w:lineRule="auto"/>
        <w:ind w:firstLine="420"/>
        <w:contextualSpacing/>
        <w:rPr>
          <w:rFonts w:ascii="宋体"/>
          <w:szCs w:val="21"/>
          <w:u w:val="single"/>
        </w:rPr>
      </w:pPr>
      <w:r>
        <w:rPr>
          <w:rFonts w:hint="eastAsia" w:ascii="宋体" w:hAnsi="宋体"/>
          <w:szCs w:val="21"/>
        </w:rPr>
        <w:t>开户名：</w:t>
      </w:r>
      <w:r>
        <w:rPr>
          <w:rFonts w:hint="eastAsia" w:ascii="宋体" w:hAnsi="宋体"/>
          <w:szCs w:val="21"/>
          <w:u w:val="single"/>
        </w:rPr>
        <w:t xml:space="preserve">                        </w:t>
      </w:r>
    </w:p>
    <w:p w14:paraId="59ACBA73">
      <w:pPr>
        <w:spacing w:line="360" w:lineRule="auto"/>
        <w:ind w:firstLine="420"/>
        <w:contextualSpacing/>
        <w:rPr>
          <w:rFonts w:ascii="宋体"/>
          <w:szCs w:val="21"/>
          <w:u w:val="single"/>
        </w:rPr>
      </w:pPr>
      <w:r>
        <w:rPr>
          <w:rFonts w:hint="eastAsia" w:ascii="宋体" w:hAnsi="宋体"/>
          <w:szCs w:val="21"/>
        </w:rPr>
        <w:t>开户行：</w:t>
      </w:r>
      <w:r>
        <w:rPr>
          <w:rFonts w:hint="eastAsia" w:ascii="宋体" w:hAnsi="宋体"/>
          <w:szCs w:val="21"/>
          <w:u w:val="single"/>
        </w:rPr>
        <w:t xml:space="preserve">                        </w:t>
      </w:r>
    </w:p>
    <w:p w14:paraId="65AA3719">
      <w:pPr>
        <w:spacing w:line="360" w:lineRule="auto"/>
        <w:ind w:firstLine="420"/>
        <w:contextualSpacing/>
        <w:rPr>
          <w:rFonts w:ascii="宋体"/>
          <w:szCs w:val="21"/>
          <w:u w:val="single"/>
        </w:rPr>
      </w:pPr>
      <w:r>
        <w:rPr>
          <w:rFonts w:hint="eastAsia" w:ascii="宋体" w:hAnsi="宋体"/>
          <w:szCs w:val="21"/>
        </w:rPr>
        <w:t>账号：</w:t>
      </w:r>
      <w:r>
        <w:rPr>
          <w:rFonts w:hint="eastAsia" w:ascii="宋体" w:hAnsi="宋体"/>
          <w:szCs w:val="21"/>
          <w:u w:val="single"/>
        </w:rPr>
        <w:t xml:space="preserve">                        </w:t>
      </w:r>
    </w:p>
    <w:p w14:paraId="089BA7DC">
      <w:pPr>
        <w:spacing w:line="360" w:lineRule="auto"/>
        <w:ind w:firstLine="420"/>
        <w:contextualSpacing/>
        <w:rPr>
          <w:rFonts w:ascii="宋体"/>
          <w:szCs w:val="21"/>
          <w:u w:val="single"/>
        </w:rPr>
      </w:pPr>
      <w:r>
        <w:rPr>
          <w:rFonts w:hint="eastAsia" w:ascii="宋体" w:hAnsi="宋体"/>
          <w:szCs w:val="21"/>
        </w:rPr>
        <w:t>公司所在地：</w:t>
      </w:r>
      <w:r>
        <w:rPr>
          <w:rFonts w:hint="eastAsia" w:ascii="宋体" w:hAnsi="宋体"/>
          <w:szCs w:val="21"/>
          <w:u w:val="single"/>
        </w:rPr>
        <w:t xml:space="preserve">    省          市              县</w:t>
      </w:r>
    </w:p>
    <w:p w14:paraId="5513D02E">
      <w:pPr>
        <w:spacing w:line="360" w:lineRule="auto"/>
        <w:ind w:firstLine="420"/>
        <w:contextualSpacing/>
        <w:rPr>
          <w:rFonts w:ascii="宋体"/>
          <w:szCs w:val="21"/>
        </w:rPr>
      </w:pPr>
      <w:r>
        <w:rPr>
          <w:rFonts w:hint="eastAsia" w:ascii="宋体" w:hAnsi="宋体"/>
          <w:szCs w:val="21"/>
        </w:rPr>
        <w:t>供应商代表：</w:t>
      </w:r>
      <w:r>
        <w:rPr>
          <w:rFonts w:hint="eastAsia" w:ascii="宋体" w:hAnsi="宋体"/>
          <w:szCs w:val="21"/>
          <w:u w:val="single"/>
        </w:rPr>
        <w:t xml:space="preserve">                        </w:t>
      </w:r>
      <w:r>
        <w:rPr>
          <w:rFonts w:hint="eastAsia" w:ascii="宋体" w:hAnsi="宋体"/>
          <w:szCs w:val="21"/>
        </w:rPr>
        <w:t>联系电话：</w:t>
      </w:r>
      <w:r>
        <w:rPr>
          <w:rFonts w:hint="eastAsia" w:ascii="宋体" w:hAnsi="宋体"/>
          <w:szCs w:val="21"/>
          <w:u w:val="single"/>
        </w:rPr>
        <w:t xml:space="preserve">                        </w:t>
      </w:r>
      <w:r>
        <w:rPr>
          <w:rFonts w:ascii="宋体" w:hAnsi="宋体"/>
          <w:szCs w:val="21"/>
        </w:rPr>
        <w:t>(</w:t>
      </w:r>
      <w:r>
        <w:rPr>
          <w:rFonts w:hint="eastAsia" w:ascii="宋体" w:hAnsi="宋体"/>
          <w:szCs w:val="21"/>
        </w:rPr>
        <w:t>手机</w:t>
      </w:r>
      <w:r>
        <w:rPr>
          <w:rFonts w:ascii="宋体" w:hAnsi="宋体"/>
          <w:szCs w:val="21"/>
        </w:rPr>
        <w:t>)(</w:t>
      </w:r>
      <w:r>
        <w:rPr>
          <w:rFonts w:hint="eastAsia" w:ascii="宋体" w:hAnsi="宋体"/>
          <w:szCs w:val="21"/>
        </w:rPr>
        <w:t>固话</w:t>
      </w:r>
      <w:r>
        <w:rPr>
          <w:rFonts w:ascii="宋体" w:hAnsi="宋体"/>
          <w:szCs w:val="21"/>
        </w:rPr>
        <w:t>)</w:t>
      </w:r>
    </w:p>
    <w:p w14:paraId="7CF42E03">
      <w:pPr>
        <w:spacing w:line="360" w:lineRule="auto"/>
        <w:ind w:firstLine="420"/>
        <w:contextualSpacing/>
        <w:rPr>
          <w:rFonts w:ascii="宋体"/>
          <w:szCs w:val="21"/>
          <w:u w:val="single"/>
        </w:rPr>
      </w:pPr>
      <w:r>
        <w:rPr>
          <w:rFonts w:hint="eastAsia" w:ascii="宋体" w:hAnsi="宋体"/>
          <w:szCs w:val="21"/>
        </w:rPr>
        <w:t>供应商名称</w:t>
      </w:r>
      <w:r>
        <w:rPr>
          <w:rFonts w:ascii="宋体" w:hAnsi="宋体"/>
          <w:szCs w:val="21"/>
        </w:rPr>
        <w:t>(</w:t>
      </w:r>
      <w:r>
        <w:rPr>
          <w:rFonts w:hint="eastAsia" w:ascii="宋体" w:hAnsi="宋体"/>
          <w:szCs w:val="21"/>
        </w:rPr>
        <w:t>盖公司公章</w:t>
      </w:r>
      <w:r>
        <w:rPr>
          <w:rFonts w:ascii="宋体" w:hAnsi="宋体"/>
          <w:szCs w:val="21"/>
        </w:rPr>
        <w:t>)</w:t>
      </w:r>
      <w:r>
        <w:rPr>
          <w:rFonts w:hint="eastAsia" w:ascii="宋体" w:hAnsi="宋体"/>
          <w:szCs w:val="21"/>
        </w:rPr>
        <w:t>：</w:t>
      </w:r>
      <w:r>
        <w:rPr>
          <w:rFonts w:hint="eastAsia" w:ascii="宋体" w:hAnsi="宋体"/>
          <w:szCs w:val="21"/>
          <w:u w:val="single"/>
        </w:rPr>
        <w:t xml:space="preserve">                        </w:t>
      </w:r>
    </w:p>
    <w:p w14:paraId="5AA4F2D6">
      <w:pPr>
        <w:spacing w:line="360" w:lineRule="auto"/>
        <w:ind w:firstLine="420"/>
        <w:contextualSpacing/>
        <w:rPr>
          <w:rFonts w:ascii="宋体"/>
          <w:szCs w:val="21"/>
          <w:u w:val="single"/>
        </w:rPr>
      </w:pPr>
    </w:p>
    <w:p w14:paraId="661FE781">
      <w:pPr>
        <w:spacing w:line="360" w:lineRule="auto"/>
        <w:ind w:firstLine="420"/>
        <w:contextualSpacing/>
        <w:rPr>
          <w:rFonts w:ascii="宋体"/>
          <w:szCs w:val="21"/>
          <w:u w:val="single"/>
        </w:rPr>
      </w:pPr>
    </w:p>
    <w:p w14:paraId="17E74244">
      <w:pPr>
        <w:spacing w:line="360" w:lineRule="auto"/>
        <w:ind w:firstLine="420"/>
        <w:contextualSpacing/>
        <w:rPr>
          <w:rFonts w:ascii="宋体"/>
          <w:szCs w:val="21"/>
          <w:u w:val="single"/>
        </w:rPr>
      </w:pPr>
      <w:r>
        <w:rPr>
          <w:rFonts w:hint="eastAsia" w:ascii="宋体" w:hAnsi="宋体"/>
          <w:szCs w:val="21"/>
          <w:u w:val="single"/>
        </w:rPr>
        <w:t>附：汇款凭证</w:t>
      </w:r>
    </w:p>
    <w:p w14:paraId="0B95E444">
      <w:pPr>
        <w:spacing w:line="360" w:lineRule="auto"/>
        <w:ind w:firstLine="420"/>
        <w:contextualSpacing/>
        <w:rPr>
          <w:rFonts w:ascii="宋体"/>
          <w:b/>
          <w:szCs w:val="21"/>
          <w:u w:val="single"/>
        </w:rPr>
      </w:pPr>
    </w:p>
    <w:p w14:paraId="0ACA9E6E">
      <w:pPr>
        <w:spacing w:line="360" w:lineRule="auto"/>
        <w:contextualSpacing/>
        <w:rPr>
          <w:rFonts w:ascii="宋体"/>
          <w:szCs w:val="21"/>
        </w:rPr>
      </w:pPr>
      <w:r>
        <w:rPr>
          <w:rFonts w:hint="eastAsia" w:ascii="宋体"/>
          <w:szCs w:val="21"/>
        </w:rPr>
        <w:t>注意事项：</w:t>
      </w:r>
    </w:p>
    <w:p w14:paraId="769E2F34">
      <w:pPr>
        <w:spacing w:line="360" w:lineRule="auto"/>
        <w:contextualSpacing/>
        <w:rPr>
          <w:rFonts w:ascii="宋体"/>
          <w:szCs w:val="21"/>
        </w:rPr>
      </w:pPr>
      <w:r>
        <w:rPr>
          <w:rFonts w:hint="eastAsia" w:ascii="宋体"/>
          <w:szCs w:val="21"/>
        </w:rPr>
        <w:t>1、以上内容应详细填写，不可简化；</w:t>
      </w:r>
    </w:p>
    <w:p w14:paraId="5720F998">
      <w:pPr>
        <w:spacing w:line="360" w:lineRule="auto"/>
        <w:contextualSpacing/>
        <w:rPr>
          <w:rFonts w:ascii="宋体"/>
          <w:szCs w:val="21"/>
        </w:rPr>
      </w:pPr>
      <w:r>
        <w:rPr>
          <w:rFonts w:hint="eastAsia" w:ascii="宋体"/>
          <w:szCs w:val="21"/>
        </w:rPr>
        <w:t>2、请将此表单独再另册制作一份与递交的材料一同装在信封内密封，一同提交；</w:t>
      </w:r>
    </w:p>
    <w:p w14:paraId="4338DDC5">
      <w:pPr>
        <w:spacing w:line="360" w:lineRule="auto"/>
        <w:contextualSpacing/>
        <w:rPr>
          <w:rFonts w:ascii="宋体"/>
          <w:szCs w:val="21"/>
        </w:rPr>
      </w:pPr>
      <w:r>
        <w:rPr>
          <w:rFonts w:hint="eastAsia" w:ascii="宋体"/>
          <w:szCs w:val="21"/>
        </w:rPr>
        <w:t>3、未能及时缴交本表以及填写相关信息而致未能及时退还保证金的，福建省贸易促进中心（福建省电子口岸服务中心）将不负法律与经济责任。</w:t>
      </w:r>
    </w:p>
    <w:p w14:paraId="2AB70D91">
      <w:pPr>
        <w:rPr>
          <w:rFonts w:ascii="宋体"/>
        </w:rPr>
      </w:pPr>
    </w:p>
    <w:p w14:paraId="0285E31D">
      <w:pPr>
        <w:pStyle w:val="4"/>
        <w:spacing w:line="360" w:lineRule="auto"/>
        <w:contextualSpacing/>
        <w:rPr>
          <w:sz w:val="18"/>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6164C">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9743F2">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09743F2">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CC1B4">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34645">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BD34645">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CAD8E"/>
    <w:multiLevelType w:val="singleLevel"/>
    <w:tmpl w:val="203CAD8E"/>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yNjdiMDA3NjAzYzZiMDY1ZTZmMTFhZmI0YjY0YzUifQ=="/>
    <w:docVar w:name="KSO_WPS_MARK_KEY" w:val="16697377-1042-4d2c-a64b-cc7b7d3ed76f"/>
  </w:docVars>
  <w:rsids>
    <w:rsidRoot w:val="00172A27"/>
    <w:rsid w:val="00027395"/>
    <w:rsid w:val="000324F0"/>
    <w:rsid w:val="00054C03"/>
    <w:rsid w:val="000B0218"/>
    <w:rsid w:val="00103C5E"/>
    <w:rsid w:val="0012033D"/>
    <w:rsid w:val="001417C0"/>
    <w:rsid w:val="00154974"/>
    <w:rsid w:val="001858A7"/>
    <w:rsid w:val="001B4296"/>
    <w:rsid w:val="001D4691"/>
    <w:rsid w:val="001E0C42"/>
    <w:rsid w:val="002C3FA4"/>
    <w:rsid w:val="00327E02"/>
    <w:rsid w:val="0036798D"/>
    <w:rsid w:val="003B15AA"/>
    <w:rsid w:val="003D04B8"/>
    <w:rsid w:val="004736A1"/>
    <w:rsid w:val="004864B2"/>
    <w:rsid w:val="00490A13"/>
    <w:rsid w:val="004A0980"/>
    <w:rsid w:val="004F4080"/>
    <w:rsid w:val="004F7BCA"/>
    <w:rsid w:val="00551482"/>
    <w:rsid w:val="0055334E"/>
    <w:rsid w:val="0056229C"/>
    <w:rsid w:val="005B3B18"/>
    <w:rsid w:val="00605837"/>
    <w:rsid w:val="0061302F"/>
    <w:rsid w:val="00663204"/>
    <w:rsid w:val="0069362E"/>
    <w:rsid w:val="006D089F"/>
    <w:rsid w:val="006D6179"/>
    <w:rsid w:val="00702210"/>
    <w:rsid w:val="007A1AFB"/>
    <w:rsid w:val="007D061A"/>
    <w:rsid w:val="007F250D"/>
    <w:rsid w:val="00845CE4"/>
    <w:rsid w:val="00854327"/>
    <w:rsid w:val="00860935"/>
    <w:rsid w:val="008758D1"/>
    <w:rsid w:val="00887DB0"/>
    <w:rsid w:val="00895544"/>
    <w:rsid w:val="008B0F1F"/>
    <w:rsid w:val="008C3223"/>
    <w:rsid w:val="009571CC"/>
    <w:rsid w:val="0097313A"/>
    <w:rsid w:val="00A15AA2"/>
    <w:rsid w:val="00A34FCF"/>
    <w:rsid w:val="00A57BC0"/>
    <w:rsid w:val="00A614AA"/>
    <w:rsid w:val="00A737A6"/>
    <w:rsid w:val="00AD0D58"/>
    <w:rsid w:val="00B76B8F"/>
    <w:rsid w:val="00B979AD"/>
    <w:rsid w:val="00BA3B51"/>
    <w:rsid w:val="00C40BBD"/>
    <w:rsid w:val="00C71511"/>
    <w:rsid w:val="00CB0B59"/>
    <w:rsid w:val="00CB4652"/>
    <w:rsid w:val="00D57470"/>
    <w:rsid w:val="00D72899"/>
    <w:rsid w:val="00D87857"/>
    <w:rsid w:val="00E25965"/>
    <w:rsid w:val="00E27C74"/>
    <w:rsid w:val="00E9336C"/>
    <w:rsid w:val="00EE6576"/>
    <w:rsid w:val="00EF08A4"/>
    <w:rsid w:val="00EF248C"/>
    <w:rsid w:val="00F01A33"/>
    <w:rsid w:val="00F0723D"/>
    <w:rsid w:val="00FD5175"/>
    <w:rsid w:val="0262422A"/>
    <w:rsid w:val="048E7B96"/>
    <w:rsid w:val="0BD0242E"/>
    <w:rsid w:val="0CBF77E6"/>
    <w:rsid w:val="14F0383F"/>
    <w:rsid w:val="156E2D8E"/>
    <w:rsid w:val="188B6CB0"/>
    <w:rsid w:val="188C387F"/>
    <w:rsid w:val="1EFF1F26"/>
    <w:rsid w:val="20900791"/>
    <w:rsid w:val="266E59B3"/>
    <w:rsid w:val="296636EE"/>
    <w:rsid w:val="2A9E6BB5"/>
    <w:rsid w:val="2AE13E4F"/>
    <w:rsid w:val="313C3C3D"/>
    <w:rsid w:val="35102102"/>
    <w:rsid w:val="35203D26"/>
    <w:rsid w:val="355E6A9D"/>
    <w:rsid w:val="3BD90852"/>
    <w:rsid w:val="40486795"/>
    <w:rsid w:val="44D63BF2"/>
    <w:rsid w:val="47962BB7"/>
    <w:rsid w:val="4D5A4A0A"/>
    <w:rsid w:val="4DDB6472"/>
    <w:rsid w:val="51BC0756"/>
    <w:rsid w:val="530A0E6D"/>
    <w:rsid w:val="5C5D59E8"/>
    <w:rsid w:val="5EA33B5C"/>
    <w:rsid w:val="604B2885"/>
    <w:rsid w:val="61667D7D"/>
    <w:rsid w:val="689D2E8D"/>
    <w:rsid w:val="70CB427E"/>
    <w:rsid w:val="713F1985"/>
    <w:rsid w:val="715C2CB4"/>
    <w:rsid w:val="739E3726"/>
    <w:rsid w:val="74CD47A1"/>
    <w:rsid w:val="769D02A6"/>
    <w:rsid w:val="79457A0B"/>
    <w:rsid w:val="7AE56FA2"/>
    <w:rsid w:val="7DF30FF9"/>
    <w:rsid w:val="7EB60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autoRedefine/>
    <w:qFormat/>
    <w:uiPriority w:val="9"/>
    <w:pPr>
      <w:keepNext/>
      <w:keepLines/>
      <w:spacing w:before="340" w:after="330" w:line="578" w:lineRule="auto"/>
      <w:outlineLvl w:val="0"/>
    </w:pPr>
    <w:rPr>
      <w:b/>
      <w:bCs/>
      <w:kern w:val="44"/>
      <w:sz w:val="44"/>
      <w:szCs w:val="44"/>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link w:val="19"/>
    <w:autoRedefine/>
    <w:qFormat/>
    <w:uiPriority w:val="99"/>
    <w:pPr>
      <w:ind w:firstLine="420" w:firstLineChars="200"/>
    </w:pPr>
    <w:rPr>
      <w:sz w:val="24"/>
      <w:szCs w:val="20"/>
    </w:rPr>
  </w:style>
  <w:style w:type="paragraph" w:styleId="4">
    <w:name w:val="Body Text"/>
    <w:basedOn w:val="1"/>
    <w:next w:val="1"/>
    <w:link w:val="20"/>
    <w:autoRedefine/>
    <w:semiHidden/>
    <w:unhideWhenUsed/>
    <w:qFormat/>
    <w:uiPriority w:val="99"/>
    <w:pPr>
      <w:spacing w:after="120"/>
    </w:pPr>
  </w:style>
  <w:style w:type="paragraph" w:styleId="5">
    <w:name w:val="Body Text Indent"/>
    <w:basedOn w:val="1"/>
    <w:link w:val="17"/>
    <w:autoRedefine/>
    <w:qFormat/>
    <w:uiPriority w:val="99"/>
    <w:pPr>
      <w:spacing w:line="720" w:lineRule="exact"/>
      <w:ind w:firstLine="601"/>
    </w:pPr>
    <w:rPr>
      <w:rFonts w:ascii="宋体" w:hAnsi="宋体"/>
      <w:sz w:val="24"/>
    </w:rPr>
  </w:style>
  <w:style w:type="paragraph" w:styleId="6">
    <w:name w:val="toc 3"/>
    <w:basedOn w:val="1"/>
    <w:next w:val="1"/>
    <w:autoRedefine/>
    <w:qFormat/>
    <w:uiPriority w:val="39"/>
    <w:pPr>
      <w:ind w:left="840" w:leftChars="400"/>
    </w:pPr>
  </w:style>
  <w:style w:type="paragraph" w:styleId="7">
    <w:name w:val="Plain Text"/>
    <w:basedOn w:val="1"/>
    <w:link w:val="18"/>
    <w:autoRedefine/>
    <w:qFormat/>
    <w:uiPriority w:val="99"/>
    <w:rPr>
      <w:rFonts w:ascii="宋体" w:hAnsi="Courier New"/>
      <w:szCs w:val="20"/>
    </w:rPr>
  </w:style>
  <w:style w:type="paragraph" w:styleId="8">
    <w:name w:val="Balloon Text"/>
    <w:basedOn w:val="1"/>
    <w:link w:val="25"/>
    <w:autoRedefine/>
    <w:semiHidden/>
    <w:qFormat/>
    <w:uiPriority w:val="0"/>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2">
    <w:name w:val="toc 2"/>
    <w:basedOn w:val="1"/>
    <w:next w:val="1"/>
    <w:autoRedefine/>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3">
    <w:name w:val="Normal (Web)"/>
    <w:basedOn w:val="1"/>
    <w:next w:val="1"/>
    <w:autoRedefine/>
    <w:qFormat/>
    <w:uiPriority w:val="99"/>
    <w:pPr>
      <w:widowControl/>
      <w:spacing w:before="100" w:beforeAutospacing="1" w:after="100" w:afterAutospacing="1"/>
      <w:jc w:val="left"/>
    </w:pPr>
    <w:rPr>
      <w:rFonts w:ascii="宋体" w:hAnsi="宋体"/>
      <w:color w:val="000000"/>
      <w:kern w:val="0"/>
      <w:sz w:val="24"/>
    </w:rPr>
  </w:style>
  <w:style w:type="character" w:styleId="16">
    <w:name w:val="Hyperlink"/>
    <w:basedOn w:val="15"/>
    <w:autoRedefine/>
    <w:unhideWhenUsed/>
    <w:qFormat/>
    <w:uiPriority w:val="99"/>
    <w:rPr>
      <w:color w:val="0000FF" w:themeColor="hyperlink"/>
      <w:u w:val="single"/>
      <w14:textFill>
        <w14:solidFill>
          <w14:schemeClr w14:val="hlink"/>
        </w14:solidFill>
      </w14:textFill>
    </w:rPr>
  </w:style>
  <w:style w:type="character" w:customStyle="1" w:styleId="17">
    <w:name w:val="正文文本缩进 字符"/>
    <w:basedOn w:val="15"/>
    <w:link w:val="5"/>
    <w:qFormat/>
    <w:uiPriority w:val="99"/>
    <w:rPr>
      <w:rFonts w:ascii="宋体" w:hAnsi="宋体" w:eastAsia="宋体" w:cs="Times New Roman"/>
      <w:sz w:val="24"/>
      <w:szCs w:val="24"/>
    </w:rPr>
  </w:style>
  <w:style w:type="character" w:customStyle="1" w:styleId="18">
    <w:name w:val="纯文本 字符"/>
    <w:basedOn w:val="15"/>
    <w:link w:val="7"/>
    <w:qFormat/>
    <w:uiPriority w:val="99"/>
    <w:rPr>
      <w:rFonts w:ascii="宋体" w:hAnsi="Courier New" w:eastAsia="宋体" w:cs="Times New Roman"/>
      <w:szCs w:val="20"/>
    </w:rPr>
  </w:style>
  <w:style w:type="character" w:customStyle="1" w:styleId="19">
    <w:name w:val="正文缩进 字符"/>
    <w:link w:val="3"/>
    <w:autoRedefine/>
    <w:qFormat/>
    <w:locked/>
    <w:uiPriority w:val="99"/>
    <w:rPr>
      <w:rFonts w:ascii="Times New Roman" w:hAnsi="Times New Roman" w:eastAsia="宋体" w:cs="Times New Roman"/>
      <w:sz w:val="24"/>
      <w:szCs w:val="20"/>
    </w:rPr>
  </w:style>
  <w:style w:type="character" w:customStyle="1" w:styleId="20">
    <w:name w:val="正文文本 字符"/>
    <w:basedOn w:val="15"/>
    <w:link w:val="4"/>
    <w:semiHidden/>
    <w:qFormat/>
    <w:uiPriority w:val="99"/>
    <w:rPr>
      <w:rFonts w:ascii="Times New Roman" w:hAnsi="Times New Roman" w:eastAsia="宋体" w:cs="Times New Roman"/>
      <w:szCs w:val="24"/>
    </w:rPr>
  </w:style>
  <w:style w:type="character" w:customStyle="1" w:styleId="21">
    <w:name w:val="页眉 字符"/>
    <w:basedOn w:val="15"/>
    <w:link w:val="10"/>
    <w:qFormat/>
    <w:uiPriority w:val="99"/>
    <w:rPr>
      <w:rFonts w:ascii="Times New Roman" w:hAnsi="Times New Roman" w:eastAsia="宋体" w:cs="Times New Roman"/>
      <w:sz w:val="18"/>
      <w:szCs w:val="18"/>
    </w:rPr>
  </w:style>
  <w:style w:type="character" w:customStyle="1" w:styleId="22">
    <w:name w:val="页脚 字符"/>
    <w:basedOn w:val="15"/>
    <w:link w:val="9"/>
    <w:autoRedefine/>
    <w:qFormat/>
    <w:uiPriority w:val="99"/>
    <w:rPr>
      <w:rFonts w:ascii="Times New Roman" w:hAnsi="Times New Roman" w:eastAsia="宋体" w:cs="Times New Roman"/>
      <w:sz w:val="18"/>
      <w:szCs w:val="18"/>
    </w:rPr>
  </w:style>
  <w:style w:type="paragraph" w:customStyle="1" w:styleId="23">
    <w:name w:val="Default"/>
    <w:qFormat/>
    <w:uiPriority w:val="0"/>
    <w:pPr>
      <w:widowControl w:val="0"/>
      <w:autoSpaceDE w:val="0"/>
      <w:autoSpaceDN w:val="0"/>
      <w:adjustRightInd w:val="0"/>
      <w:spacing w:line="400" w:lineRule="exact"/>
    </w:pPr>
    <w:rPr>
      <w:rFonts w:ascii="宋体" w:hAnsi="Times New Roman" w:eastAsia="宋体" w:cs="Times New Roman"/>
      <w:color w:val="000000"/>
      <w:sz w:val="24"/>
      <w:szCs w:val="24"/>
      <w:lang w:val="en-US" w:eastAsia="zh-CN" w:bidi="ar-SA"/>
    </w:rPr>
  </w:style>
  <w:style w:type="paragraph" w:customStyle="1" w:styleId="24">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5">
    <w:name w:val="批注框文本 字符"/>
    <w:basedOn w:val="15"/>
    <w:link w:val="8"/>
    <w:autoRedefine/>
    <w:semiHidden/>
    <w:qFormat/>
    <w:uiPriority w:val="0"/>
    <w:rPr>
      <w:rFonts w:ascii="Times New Roman" w:hAnsi="Times New Roman" w:eastAsia="宋体" w:cs="Times New Roman"/>
      <w:sz w:val="18"/>
      <w:szCs w:val="18"/>
    </w:rPr>
  </w:style>
  <w:style w:type="paragraph" w:customStyle="1" w:styleId="26">
    <w:name w:val="样式3"/>
    <w:basedOn w:val="7"/>
    <w:link w:val="27"/>
    <w:qFormat/>
    <w:uiPriority w:val="99"/>
    <w:pPr>
      <w:spacing w:line="0" w:lineRule="atLeast"/>
      <w:outlineLvl w:val="0"/>
    </w:pPr>
    <w:rPr>
      <w:rFonts w:hAnsi="Times New Roman"/>
      <w:kern w:val="0"/>
      <w:sz w:val="28"/>
    </w:rPr>
  </w:style>
  <w:style w:type="character" w:customStyle="1" w:styleId="27">
    <w:name w:val="样式3 Char"/>
    <w:link w:val="26"/>
    <w:qFormat/>
    <w:locked/>
    <w:uiPriority w:val="99"/>
    <w:rPr>
      <w:rFonts w:ascii="宋体" w:hAnsi="Times New Roman" w:eastAsia="宋体" w:cs="Times New Roman"/>
      <w:kern w:val="0"/>
      <w:sz w:val="28"/>
      <w:szCs w:val="20"/>
    </w:rPr>
  </w:style>
  <w:style w:type="paragraph" w:customStyle="1" w:styleId="28">
    <w:name w:val="Char11"/>
    <w:basedOn w:val="1"/>
    <w:autoRedefine/>
    <w:qFormat/>
    <w:uiPriority w:val="99"/>
    <w:rPr>
      <w:rFonts w:ascii="Tahoma" w:hAnsi="Tahoma"/>
      <w:sz w:val="24"/>
      <w:szCs w:val="20"/>
    </w:rPr>
  </w:style>
  <w:style w:type="paragraph" w:customStyle="1" w:styleId="29">
    <w:name w:val="标3"/>
    <w:basedOn w:val="1"/>
    <w:qFormat/>
    <w:uiPriority w:val="99"/>
    <w:pPr>
      <w:tabs>
        <w:tab w:val="left" w:pos="1620"/>
      </w:tabs>
      <w:adjustRightInd w:val="0"/>
      <w:snapToGrid w:val="0"/>
      <w:spacing w:before="50"/>
      <w:ind w:left="1620" w:hanging="420"/>
      <w:outlineLvl w:val="2"/>
    </w:pPr>
    <w:rPr>
      <w:rFonts w:ascii="Arial Narrow" w:hAnsi="Arial Narrow" w:eastAsia="仿宋_GB2312"/>
      <w:sz w:val="28"/>
      <w:szCs w:val="20"/>
    </w:rPr>
  </w:style>
  <w:style w:type="paragraph" w:customStyle="1" w:styleId="30">
    <w:name w:val="标准"/>
    <w:basedOn w:val="1"/>
    <w:qFormat/>
    <w:uiPriority w:val="99"/>
    <w:pPr>
      <w:spacing w:line="360" w:lineRule="auto"/>
      <w:ind w:firstLine="200" w:firstLineChars="200"/>
    </w:pPr>
    <w:rPr>
      <w:rFonts w:cs="宋体"/>
      <w:szCs w:val="20"/>
    </w:rPr>
  </w:style>
  <w:style w:type="character" w:customStyle="1" w:styleId="31">
    <w:name w:val="标题 1 字符"/>
    <w:basedOn w:val="15"/>
    <w:link w:val="2"/>
    <w:autoRedefine/>
    <w:qFormat/>
    <w:uiPriority w:val="9"/>
    <w:rPr>
      <w:rFonts w:ascii="Times New Roman" w:hAnsi="Times New Roman" w:eastAsia="宋体" w:cs="Times New Roman"/>
      <w:b/>
      <w:bCs/>
      <w:kern w:val="44"/>
      <w:sz w:val="44"/>
      <w:szCs w:val="44"/>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2227</Words>
  <Characters>2392</Characters>
  <Lines>62</Lines>
  <Paragraphs>17</Paragraphs>
  <TotalTime>13</TotalTime>
  <ScaleCrop>false</ScaleCrop>
  <LinksUpToDate>false</LinksUpToDate>
  <CharactersWithSpaces>2422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2023-02-07T02:53:00Z</dcterms:created>
  <dc:creator>china</dc:creator>
  <cp:lastModifiedBy>逍遥游</cp:lastModifiedBy>
  <cp:lastPrinted>2024-04-01T01:45:00Z</cp:lastPrinted>
  <dcterms:modified xsi:type="dcterms:W3CDTF">2024-12-16T06:43:08Z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E1AFF0ED26354002A16392F06B7A65F6_13</vt:lpwstr>
  </property>
</Properties>
</file>