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360" w:lineRule="auto"/>
        <w:jc w:val="both"/>
        <w:textAlignment w:val="baseline"/>
        <w:rPr>
          <w:rFonts w:hint="eastAsia" w:ascii="黑体" w:hAnsi="黑体" w:eastAsia="黑体" w:cs="黑体"/>
          <w:b w:val="0"/>
          <w:i w:val="0"/>
          <w:caps w:val="0"/>
          <w:spacing w:val="0"/>
          <w:w w:val="100"/>
          <w:sz w:val="32"/>
          <w:lang w:val="en-US" w:eastAsia="zh-CN"/>
        </w:rPr>
      </w:pPr>
      <w:bookmarkStart w:id="0" w:name="_GoBack"/>
      <w:bookmarkEnd w:id="0"/>
      <w:r>
        <w:rPr>
          <w:rFonts w:hint="eastAsia" w:ascii="黑体" w:hAnsi="黑体" w:eastAsia="黑体" w:cs="黑体"/>
          <w:b w:val="0"/>
          <w:i w:val="0"/>
          <w:caps w:val="0"/>
          <w:spacing w:val="0"/>
          <w:w w:val="100"/>
          <w:sz w:val="32"/>
          <w:lang w:val="en-US" w:eastAsia="zh-CN"/>
        </w:rPr>
        <w:t>附件1</w:t>
      </w:r>
    </w:p>
    <w:p>
      <w:pPr>
        <w:keepLines w:val="0"/>
        <w:widowControl w:val="0"/>
        <w:snapToGrid/>
        <w:spacing w:before="0" w:beforeAutospacing="0" w:after="0" w:afterAutospacing="0" w:line="360" w:lineRule="auto"/>
        <w:jc w:val="center"/>
        <w:textAlignment w:val="baseline"/>
        <w:rPr>
          <w:rFonts w:hint="eastAsia" w:ascii="方正小标宋简体" w:hAnsi="方正小标宋简体" w:eastAsia="方正小标宋简体" w:cs="方正小标宋简体"/>
          <w:b w:val="0"/>
          <w:bCs/>
          <w:i w:val="0"/>
          <w:caps w:val="0"/>
          <w:spacing w:val="0"/>
          <w:w w:val="100"/>
          <w:sz w:val="36"/>
          <w:szCs w:val="36"/>
        </w:rPr>
      </w:pPr>
      <w:r>
        <w:rPr>
          <w:rFonts w:hint="eastAsia" w:ascii="方正小标宋简体" w:hAnsi="方正小标宋简体" w:eastAsia="方正小标宋简体" w:cs="方正小标宋简体"/>
          <w:b w:val="0"/>
          <w:bCs/>
          <w:i w:val="0"/>
          <w:caps w:val="0"/>
          <w:spacing w:val="0"/>
          <w:w w:val="100"/>
          <w:sz w:val="36"/>
          <w:szCs w:val="36"/>
          <w:lang w:eastAsia="zh-CN"/>
        </w:rPr>
        <w:t>服务</w:t>
      </w:r>
      <w:r>
        <w:rPr>
          <w:rFonts w:hint="eastAsia" w:ascii="方正小标宋简体" w:hAnsi="方正小标宋简体" w:eastAsia="方正小标宋简体" w:cs="方正小标宋简体"/>
          <w:b w:val="0"/>
          <w:bCs/>
          <w:i w:val="0"/>
          <w:caps w:val="0"/>
          <w:spacing w:val="0"/>
          <w:w w:val="100"/>
          <w:sz w:val="36"/>
          <w:szCs w:val="36"/>
        </w:rPr>
        <w:t>内容及要求</w:t>
      </w:r>
    </w:p>
    <w:p>
      <w:pPr>
        <w:pStyle w:val="2"/>
        <w:keepLines w:val="0"/>
        <w:widowControl w:val="0"/>
        <w:numPr>
          <w:ilvl w:val="0"/>
          <w:numId w:val="1"/>
        </w:numPr>
        <w:snapToGrid/>
        <w:spacing w:before="0" w:beforeAutospacing="0" w:after="0" w:afterAutospacing="0" w:line="240" w:lineRule="auto"/>
        <w:ind w:left="0" w:leftChars="0" w:firstLine="636" w:firstLineChars="200"/>
        <w:jc w:val="both"/>
        <w:textAlignment w:val="baseline"/>
        <w:rPr>
          <w:rFonts w:hint="eastAsia" w:ascii="黑体" w:hAnsi="黑体" w:eastAsia="黑体" w:cs="黑体"/>
          <w:b w:val="0"/>
          <w:i w:val="0"/>
          <w:caps w:val="0"/>
          <w:spacing w:val="0"/>
          <w:w w:val="100"/>
          <w:sz w:val="32"/>
          <w:szCs w:val="32"/>
          <w:shd w:val="clear" w:color="auto" w:fill="FFFFFF"/>
          <w:lang w:bidi="ar"/>
        </w:rPr>
      </w:pPr>
      <w:r>
        <w:rPr>
          <w:rFonts w:hint="eastAsia" w:ascii="黑体" w:hAnsi="黑体" w:eastAsia="黑体" w:cs="黑体"/>
          <w:b w:val="0"/>
          <w:i w:val="0"/>
          <w:caps w:val="0"/>
          <w:spacing w:val="0"/>
          <w:w w:val="100"/>
          <w:sz w:val="32"/>
          <w:szCs w:val="32"/>
          <w:shd w:val="clear" w:color="auto" w:fill="FFFFFF"/>
          <w:lang w:bidi="ar"/>
        </w:rPr>
        <w:t>等保资产分析服务</w:t>
      </w:r>
    </w:p>
    <w:p>
      <w:pPr>
        <w:pStyle w:val="2"/>
        <w:keepLines w:val="0"/>
        <w:widowControl w:val="0"/>
        <w:snapToGrid/>
        <w:spacing w:before="0" w:beforeAutospacing="0" w:after="0" w:afterAutospacing="0" w:line="240" w:lineRule="auto"/>
        <w:ind w:firstLine="636" w:firstLineChars="200"/>
        <w:jc w:val="both"/>
        <w:textAlignment w:val="baseline"/>
        <w:rPr>
          <w:rFonts w:hint="eastAsia" w:ascii="仿宋_GB2312" w:hAnsi="仿宋_GB2312" w:eastAsia="仿宋_GB2312" w:cs="仿宋_GB2312"/>
          <w:b w:val="0"/>
          <w:i w:val="0"/>
          <w:caps w:val="0"/>
          <w:spacing w:val="0"/>
          <w:w w:val="100"/>
          <w:sz w:val="32"/>
          <w:szCs w:val="32"/>
          <w:shd w:val="clear" w:color="auto" w:fill="FFFFFF"/>
          <w:lang w:eastAsia="zh-CN" w:bidi="ar"/>
        </w:rPr>
      </w:pPr>
      <w:r>
        <w:rPr>
          <w:rFonts w:hint="eastAsia" w:ascii="仿宋_GB2312" w:hAnsi="仿宋_GB2312" w:eastAsia="仿宋_GB2312" w:cs="仿宋_GB2312"/>
          <w:b w:val="0"/>
          <w:i w:val="0"/>
          <w:caps w:val="0"/>
          <w:spacing w:val="0"/>
          <w:w w:val="100"/>
          <w:sz w:val="32"/>
          <w:szCs w:val="32"/>
          <w:shd w:val="clear" w:color="auto" w:fill="FFFFFF"/>
          <w:lang w:bidi="ar"/>
        </w:rPr>
        <w:t>根据服务范围的应用组成，派遣专业工程师到现场整理</w:t>
      </w:r>
      <w:r>
        <w:rPr>
          <w:rFonts w:hint="eastAsia" w:ascii="仿宋_GB2312" w:hAnsi="仿宋_GB2312" w:eastAsia="仿宋_GB2312" w:cs="仿宋_GB2312"/>
          <w:b w:val="0"/>
          <w:i w:val="0"/>
          <w:caps w:val="0"/>
          <w:spacing w:val="0"/>
          <w:w w:val="100"/>
          <w:sz w:val="32"/>
          <w:szCs w:val="32"/>
          <w:shd w:val="clear" w:color="auto" w:fill="FFFFFF"/>
          <w:lang w:eastAsia="zh-CN" w:bidi="ar"/>
        </w:rPr>
        <w:t>“福建商务一键通”</w:t>
      </w:r>
      <w:r>
        <w:rPr>
          <w:rFonts w:hint="eastAsia" w:ascii="仿宋_GB2312" w:hAnsi="仿宋_GB2312" w:eastAsia="仿宋_GB2312" w:cs="仿宋_GB2312"/>
          <w:b w:val="0"/>
          <w:i w:val="0"/>
          <w:caps w:val="0"/>
          <w:spacing w:val="0"/>
          <w:w w:val="100"/>
          <w:sz w:val="32"/>
          <w:szCs w:val="32"/>
          <w:shd w:val="clear" w:color="auto" w:fill="FFFFFF"/>
          <w:lang w:bidi="ar"/>
        </w:rPr>
        <w:t>系统</w:t>
      </w:r>
      <w:r>
        <w:rPr>
          <w:rFonts w:hint="eastAsia" w:ascii="仿宋_GB2312" w:hAnsi="仿宋_GB2312" w:eastAsia="仿宋_GB2312" w:cs="仿宋_GB2312"/>
          <w:b w:val="0"/>
          <w:i w:val="0"/>
          <w:caps w:val="0"/>
          <w:spacing w:val="0"/>
          <w:w w:val="100"/>
          <w:sz w:val="32"/>
          <w:szCs w:val="32"/>
          <w:shd w:val="clear" w:color="auto" w:fill="FFFFFF"/>
          <w:lang w:eastAsia="zh-CN" w:bidi="ar"/>
        </w:rPr>
        <w:t>（</w:t>
      </w:r>
      <w:r>
        <w:rPr>
          <w:rFonts w:hint="eastAsia" w:ascii="仿宋_GB2312" w:hAnsi="仿宋_GB2312" w:eastAsia="仿宋_GB2312" w:cs="仿宋_GB2312"/>
          <w:b w:val="0"/>
          <w:i w:val="0"/>
          <w:caps w:val="0"/>
          <w:spacing w:val="0"/>
          <w:w w:val="100"/>
          <w:sz w:val="32"/>
          <w:szCs w:val="32"/>
          <w:shd w:val="clear" w:color="auto" w:fill="FFFFFF"/>
          <w:lang w:val="en-US" w:eastAsia="zh-CN" w:bidi="ar"/>
        </w:rPr>
        <w:t>18台服务器</w:t>
      </w:r>
      <w:r>
        <w:rPr>
          <w:rFonts w:hint="eastAsia" w:ascii="仿宋_GB2312" w:hAnsi="仿宋_GB2312" w:eastAsia="仿宋_GB2312" w:cs="仿宋_GB2312"/>
          <w:b w:val="0"/>
          <w:i w:val="0"/>
          <w:caps w:val="0"/>
          <w:spacing w:val="0"/>
          <w:w w:val="100"/>
          <w:sz w:val="32"/>
          <w:szCs w:val="32"/>
          <w:shd w:val="clear" w:color="auto" w:fill="FFFFFF"/>
          <w:lang w:eastAsia="zh-CN" w:bidi="ar"/>
        </w:rPr>
        <w:t>）</w:t>
      </w:r>
      <w:r>
        <w:rPr>
          <w:rFonts w:hint="eastAsia" w:ascii="仿宋_GB2312" w:hAnsi="仿宋_GB2312" w:eastAsia="仿宋_GB2312" w:cs="仿宋_GB2312"/>
          <w:b w:val="0"/>
          <w:i w:val="0"/>
          <w:caps w:val="0"/>
          <w:spacing w:val="0"/>
          <w:w w:val="100"/>
          <w:sz w:val="32"/>
          <w:szCs w:val="32"/>
          <w:shd w:val="clear" w:color="auto" w:fill="FFFFFF"/>
          <w:lang w:bidi="ar"/>
        </w:rPr>
        <w:t>的网络结构拓扑以及相关联的资产，编制信息系统资产清单及资产报告；对服务范围内信息系统开展物理环境、网络结构、设备配置、应用系统以及管理制度进行调研和梳理，编制信息系统详细描述文档。交付成果：《信息系统基本情况调查表》</w:t>
      </w:r>
      <w:r>
        <w:rPr>
          <w:rFonts w:hint="eastAsia" w:ascii="仿宋_GB2312" w:hAnsi="仿宋_GB2312" w:eastAsia="仿宋_GB2312" w:cs="仿宋_GB2312"/>
          <w:b w:val="0"/>
          <w:i w:val="0"/>
          <w:caps w:val="0"/>
          <w:spacing w:val="0"/>
          <w:w w:val="100"/>
          <w:sz w:val="32"/>
          <w:szCs w:val="32"/>
          <w:shd w:val="clear" w:color="auto" w:fill="FFFFFF"/>
          <w:lang w:eastAsia="zh-CN" w:bidi="ar"/>
        </w:rPr>
        <w:t>。</w:t>
      </w:r>
    </w:p>
    <w:p>
      <w:pPr>
        <w:pStyle w:val="2"/>
        <w:keepLines w:val="0"/>
        <w:widowControl w:val="0"/>
        <w:numPr>
          <w:ilvl w:val="0"/>
          <w:numId w:val="1"/>
        </w:numPr>
        <w:snapToGrid/>
        <w:spacing w:before="0" w:beforeAutospacing="0" w:after="0" w:afterAutospacing="0" w:line="240" w:lineRule="auto"/>
        <w:ind w:left="0" w:leftChars="0" w:firstLine="636" w:firstLineChars="200"/>
        <w:jc w:val="both"/>
        <w:textAlignment w:val="baseline"/>
        <w:rPr>
          <w:rFonts w:hint="eastAsia" w:ascii="黑体" w:hAnsi="黑体" w:eastAsia="黑体" w:cs="黑体"/>
          <w:b w:val="0"/>
          <w:i w:val="0"/>
          <w:caps w:val="0"/>
          <w:spacing w:val="0"/>
          <w:w w:val="100"/>
          <w:sz w:val="32"/>
          <w:szCs w:val="32"/>
          <w:shd w:val="clear" w:color="auto" w:fill="FFFFFF"/>
          <w:lang w:bidi="ar"/>
        </w:rPr>
      </w:pPr>
      <w:r>
        <w:rPr>
          <w:rFonts w:hint="eastAsia" w:ascii="黑体" w:hAnsi="黑体" w:eastAsia="黑体" w:cs="黑体"/>
          <w:b w:val="0"/>
          <w:i w:val="0"/>
          <w:caps w:val="0"/>
          <w:spacing w:val="0"/>
          <w:w w:val="100"/>
          <w:sz w:val="32"/>
          <w:szCs w:val="32"/>
          <w:shd w:val="clear" w:color="auto" w:fill="FFFFFF"/>
          <w:lang w:bidi="ar"/>
        </w:rPr>
        <w:t>等保差距评估服务</w:t>
      </w:r>
    </w:p>
    <w:p>
      <w:pPr>
        <w:pStyle w:val="2"/>
        <w:keepLines w:val="0"/>
        <w:widowControl w:val="0"/>
        <w:snapToGrid/>
        <w:spacing w:before="0" w:beforeAutospacing="0" w:after="0" w:afterAutospacing="0" w:line="240" w:lineRule="auto"/>
        <w:ind w:firstLine="636" w:firstLineChars="200"/>
        <w:jc w:val="both"/>
        <w:textAlignment w:val="baseline"/>
        <w:rPr>
          <w:rFonts w:hint="eastAsia" w:ascii="仿宋_GB2312" w:hAnsi="仿宋_GB2312" w:eastAsia="仿宋_GB2312" w:cs="仿宋_GB2312"/>
          <w:b w:val="0"/>
          <w:i w:val="0"/>
          <w:caps w:val="0"/>
          <w:spacing w:val="0"/>
          <w:w w:val="100"/>
          <w:sz w:val="32"/>
          <w:szCs w:val="32"/>
          <w:shd w:val="clear" w:color="auto" w:fill="FFFFFF"/>
          <w:lang w:eastAsia="zh-CN" w:bidi="ar"/>
        </w:rPr>
      </w:pPr>
      <w:r>
        <w:rPr>
          <w:rFonts w:hint="eastAsia" w:ascii="仿宋_GB2312" w:hAnsi="仿宋_GB2312" w:eastAsia="仿宋_GB2312" w:cs="仿宋_GB2312"/>
          <w:b w:val="0"/>
          <w:i w:val="0"/>
          <w:caps w:val="0"/>
          <w:spacing w:val="0"/>
          <w:w w:val="100"/>
          <w:sz w:val="32"/>
          <w:szCs w:val="32"/>
          <w:shd w:val="clear" w:color="auto" w:fill="FFFFFF"/>
          <w:lang w:bidi="ar"/>
        </w:rPr>
        <w:t>根据等保基本要求将定级信息系统等级保护的各项基本要求与信息安全现状进行比较分析，从管理和技术两个层面找出存在的问题并进行分析。交付成果：《等级保护安全评估与整改建议》</w:t>
      </w:r>
      <w:r>
        <w:rPr>
          <w:rFonts w:hint="eastAsia" w:ascii="仿宋_GB2312" w:hAnsi="仿宋_GB2312" w:eastAsia="仿宋_GB2312" w:cs="仿宋_GB2312"/>
          <w:b w:val="0"/>
          <w:i w:val="0"/>
          <w:caps w:val="0"/>
          <w:spacing w:val="0"/>
          <w:w w:val="100"/>
          <w:sz w:val="32"/>
          <w:szCs w:val="32"/>
          <w:shd w:val="clear" w:color="auto" w:fill="FFFFFF"/>
          <w:lang w:eastAsia="zh-CN" w:bidi="ar"/>
        </w:rPr>
        <w:t>。</w:t>
      </w:r>
    </w:p>
    <w:p>
      <w:pPr>
        <w:pStyle w:val="2"/>
        <w:keepLines w:val="0"/>
        <w:widowControl w:val="0"/>
        <w:numPr>
          <w:ilvl w:val="0"/>
          <w:numId w:val="1"/>
        </w:numPr>
        <w:snapToGrid/>
        <w:spacing w:before="0" w:beforeAutospacing="0" w:after="0" w:afterAutospacing="0" w:line="240" w:lineRule="auto"/>
        <w:ind w:left="0" w:leftChars="0" w:firstLine="636" w:firstLineChars="200"/>
        <w:jc w:val="both"/>
        <w:textAlignment w:val="baseline"/>
        <w:rPr>
          <w:rFonts w:hint="eastAsia" w:ascii="黑体" w:hAnsi="黑体" w:eastAsia="黑体" w:cs="黑体"/>
          <w:b w:val="0"/>
          <w:i w:val="0"/>
          <w:caps w:val="0"/>
          <w:spacing w:val="0"/>
          <w:w w:val="100"/>
          <w:sz w:val="32"/>
          <w:szCs w:val="32"/>
          <w:shd w:val="clear" w:color="auto" w:fill="FFFFFF"/>
          <w:lang w:bidi="ar"/>
        </w:rPr>
      </w:pPr>
      <w:r>
        <w:rPr>
          <w:rFonts w:hint="eastAsia" w:ascii="黑体" w:hAnsi="黑体" w:eastAsia="黑体" w:cs="黑体"/>
          <w:b w:val="0"/>
          <w:i w:val="0"/>
          <w:caps w:val="0"/>
          <w:spacing w:val="0"/>
          <w:w w:val="100"/>
          <w:sz w:val="32"/>
          <w:szCs w:val="32"/>
          <w:shd w:val="clear" w:color="auto" w:fill="FFFFFF"/>
          <w:lang w:bidi="ar"/>
        </w:rPr>
        <w:t>等保风险分析服务</w:t>
      </w:r>
    </w:p>
    <w:p>
      <w:pPr>
        <w:pStyle w:val="2"/>
        <w:keepLines w:val="0"/>
        <w:widowControl w:val="0"/>
        <w:snapToGrid/>
        <w:spacing w:before="0" w:beforeAutospacing="0" w:after="0" w:afterAutospacing="0" w:line="240" w:lineRule="auto"/>
        <w:ind w:firstLine="636" w:firstLineChars="200"/>
        <w:jc w:val="both"/>
        <w:textAlignment w:val="baseline"/>
        <w:rPr>
          <w:rFonts w:hint="eastAsia" w:ascii="仿宋_GB2312" w:hAnsi="仿宋_GB2312" w:eastAsia="仿宋_GB2312" w:cs="仿宋_GB2312"/>
          <w:b w:val="0"/>
          <w:i w:val="0"/>
          <w:caps w:val="0"/>
          <w:spacing w:val="0"/>
          <w:w w:val="100"/>
          <w:sz w:val="32"/>
          <w:szCs w:val="32"/>
          <w:shd w:val="clear" w:color="auto" w:fill="FFFFFF"/>
          <w:lang w:eastAsia="zh-CN" w:bidi="ar"/>
        </w:rPr>
      </w:pPr>
      <w:r>
        <w:rPr>
          <w:rFonts w:hint="eastAsia" w:ascii="仿宋_GB2312" w:hAnsi="仿宋_GB2312" w:eastAsia="仿宋_GB2312" w:cs="仿宋_GB2312"/>
          <w:b w:val="0"/>
          <w:i w:val="0"/>
          <w:caps w:val="0"/>
          <w:spacing w:val="0"/>
          <w:w w:val="100"/>
          <w:sz w:val="32"/>
          <w:szCs w:val="32"/>
          <w:shd w:val="clear" w:color="auto" w:fill="FFFFFF"/>
          <w:lang w:bidi="ar"/>
        </w:rPr>
        <w:t>对安全威胁进行评估并根据等级保护要求结合单位具体情况编写单位信息安全基线库。通过现场评估、脆弱性评估以及渗透测试等技术手段分析信息系统的安全风险以及基线差距。交付成果：《等级保护安全评估与整改建议》</w:t>
      </w:r>
      <w:r>
        <w:rPr>
          <w:rFonts w:hint="eastAsia" w:ascii="仿宋_GB2312" w:hAnsi="仿宋_GB2312" w:eastAsia="仿宋_GB2312" w:cs="仿宋_GB2312"/>
          <w:b w:val="0"/>
          <w:i w:val="0"/>
          <w:caps w:val="0"/>
          <w:spacing w:val="0"/>
          <w:w w:val="100"/>
          <w:sz w:val="32"/>
          <w:szCs w:val="32"/>
          <w:shd w:val="clear" w:color="auto" w:fill="FFFFFF"/>
          <w:lang w:eastAsia="zh-CN" w:bidi="ar"/>
        </w:rPr>
        <w:t>。</w:t>
      </w:r>
    </w:p>
    <w:p>
      <w:pPr>
        <w:pStyle w:val="2"/>
        <w:keepLines w:val="0"/>
        <w:widowControl w:val="0"/>
        <w:numPr>
          <w:ilvl w:val="0"/>
          <w:numId w:val="1"/>
        </w:numPr>
        <w:snapToGrid/>
        <w:spacing w:before="0" w:beforeAutospacing="0" w:after="0" w:afterAutospacing="0" w:line="240" w:lineRule="auto"/>
        <w:ind w:left="0" w:leftChars="0" w:firstLine="636" w:firstLineChars="200"/>
        <w:jc w:val="both"/>
        <w:textAlignment w:val="baseline"/>
        <w:rPr>
          <w:rFonts w:hint="eastAsia" w:ascii="黑体" w:hAnsi="黑体" w:eastAsia="黑体" w:cs="黑体"/>
          <w:b w:val="0"/>
          <w:i w:val="0"/>
          <w:caps w:val="0"/>
          <w:spacing w:val="0"/>
          <w:w w:val="100"/>
          <w:sz w:val="32"/>
          <w:szCs w:val="32"/>
          <w:shd w:val="clear" w:color="auto" w:fill="FFFFFF"/>
          <w:lang w:bidi="ar"/>
        </w:rPr>
      </w:pPr>
      <w:r>
        <w:rPr>
          <w:rFonts w:hint="eastAsia" w:ascii="黑体" w:hAnsi="黑体" w:eastAsia="黑体" w:cs="黑体"/>
          <w:b w:val="0"/>
          <w:i w:val="0"/>
          <w:caps w:val="0"/>
          <w:spacing w:val="0"/>
          <w:w w:val="100"/>
          <w:sz w:val="32"/>
          <w:szCs w:val="32"/>
          <w:shd w:val="clear" w:color="auto" w:fill="FFFFFF"/>
          <w:lang w:bidi="ar"/>
        </w:rPr>
        <w:t>等保安全加固服务</w:t>
      </w:r>
    </w:p>
    <w:p>
      <w:pPr>
        <w:pStyle w:val="2"/>
        <w:keepLines w:val="0"/>
        <w:widowControl w:val="0"/>
        <w:snapToGrid/>
        <w:spacing w:before="0" w:beforeAutospacing="0" w:after="0" w:afterAutospacing="0" w:line="240" w:lineRule="auto"/>
        <w:ind w:firstLine="636" w:firstLineChars="200"/>
        <w:jc w:val="both"/>
        <w:textAlignment w:val="baseline"/>
        <w:rPr>
          <w:rFonts w:hint="eastAsia" w:ascii="仿宋_GB2312" w:hAnsi="仿宋_GB2312" w:eastAsia="仿宋_GB2312" w:cs="仿宋_GB2312"/>
          <w:b w:val="0"/>
          <w:i w:val="0"/>
          <w:caps w:val="0"/>
          <w:spacing w:val="0"/>
          <w:w w:val="100"/>
          <w:sz w:val="32"/>
          <w:szCs w:val="32"/>
          <w:shd w:val="clear" w:color="auto" w:fill="FFFFFF"/>
          <w:lang w:eastAsia="zh-CN" w:bidi="ar"/>
        </w:rPr>
      </w:pPr>
      <w:r>
        <w:rPr>
          <w:rFonts w:hint="eastAsia" w:ascii="仿宋_GB2312" w:hAnsi="仿宋_GB2312" w:eastAsia="仿宋_GB2312" w:cs="仿宋_GB2312"/>
          <w:b w:val="0"/>
          <w:i w:val="0"/>
          <w:caps w:val="0"/>
          <w:spacing w:val="0"/>
          <w:w w:val="100"/>
          <w:sz w:val="32"/>
          <w:szCs w:val="32"/>
          <w:shd w:val="clear" w:color="auto" w:fill="FFFFFF"/>
          <w:lang w:bidi="ar"/>
        </w:rPr>
        <w:t>针对风险分析与差距评估的结果，实施安全策略优化辅导，提供主机、数据库、应用的安全加固建议。安全加固实施前，应提交安全加固风险分析及风险规避说明书。交付成果：《等级保护安全评估与整改建议》</w:t>
      </w:r>
      <w:r>
        <w:rPr>
          <w:rFonts w:hint="eastAsia" w:ascii="仿宋_GB2312" w:hAnsi="仿宋_GB2312" w:eastAsia="仿宋_GB2312" w:cs="仿宋_GB2312"/>
          <w:b w:val="0"/>
          <w:i w:val="0"/>
          <w:caps w:val="0"/>
          <w:spacing w:val="0"/>
          <w:w w:val="100"/>
          <w:sz w:val="32"/>
          <w:szCs w:val="32"/>
          <w:shd w:val="clear" w:color="auto" w:fill="FFFFFF"/>
          <w:lang w:eastAsia="zh-CN" w:bidi="ar"/>
        </w:rPr>
        <w:t>。</w:t>
      </w:r>
    </w:p>
    <w:p>
      <w:pPr>
        <w:pStyle w:val="2"/>
        <w:keepLines w:val="0"/>
        <w:widowControl w:val="0"/>
        <w:numPr>
          <w:ilvl w:val="0"/>
          <w:numId w:val="1"/>
        </w:numPr>
        <w:snapToGrid/>
        <w:spacing w:before="0" w:beforeAutospacing="0" w:after="0" w:afterAutospacing="0" w:line="240" w:lineRule="auto"/>
        <w:ind w:left="0" w:leftChars="0" w:firstLine="636" w:firstLineChars="200"/>
        <w:jc w:val="both"/>
        <w:textAlignment w:val="baseline"/>
        <w:rPr>
          <w:rFonts w:hint="eastAsia" w:ascii="黑体" w:hAnsi="黑体" w:eastAsia="黑体" w:cs="黑体"/>
          <w:b w:val="0"/>
          <w:i w:val="0"/>
          <w:caps w:val="0"/>
          <w:spacing w:val="0"/>
          <w:w w:val="100"/>
          <w:sz w:val="32"/>
          <w:szCs w:val="32"/>
          <w:shd w:val="clear" w:color="auto" w:fill="FFFFFF"/>
          <w:lang w:bidi="ar"/>
        </w:rPr>
      </w:pPr>
      <w:r>
        <w:rPr>
          <w:rFonts w:hint="eastAsia" w:ascii="黑体" w:hAnsi="黑体" w:eastAsia="黑体" w:cs="黑体"/>
          <w:b w:val="0"/>
          <w:i w:val="0"/>
          <w:caps w:val="0"/>
          <w:spacing w:val="0"/>
          <w:w w:val="100"/>
          <w:sz w:val="32"/>
          <w:szCs w:val="32"/>
          <w:shd w:val="clear" w:color="auto" w:fill="FFFFFF"/>
          <w:lang w:bidi="ar"/>
        </w:rPr>
        <w:t>等保制度建设服务</w:t>
      </w:r>
    </w:p>
    <w:p>
      <w:pPr>
        <w:pStyle w:val="2"/>
        <w:keepLines w:val="0"/>
        <w:widowControl w:val="0"/>
        <w:snapToGrid/>
        <w:spacing w:before="0" w:beforeAutospacing="0" w:after="0" w:afterAutospacing="0" w:line="240" w:lineRule="auto"/>
        <w:ind w:firstLine="636" w:firstLineChars="200"/>
        <w:jc w:val="both"/>
        <w:textAlignment w:val="baseline"/>
        <w:rPr>
          <w:rFonts w:hint="eastAsia" w:ascii="仿宋_GB2312" w:hAnsi="仿宋_GB2312" w:eastAsia="仿宋_GB2312" w:cs="仿宋_GB2312"/>
          <w:b w:val="0"/>
          <w:i w:val="0"/>
          <w:caps w:val="0"/>
          <w:spacing w:val="0"/>
          <w:w w:val="100"/>
          <w:sz w:val="32"/>
          <w:szCs w:val="32"/>
          <w:shd w:val="clear" w:color="auto" w:fill="FFFFFF"/>
          <w:lang w:eastAsia="zh-CN" w:bidi="ar"/>
        </w:rPr>
      </w:pPr>
      <w:r>
        <w:rPr>
          <w:rFonts w:hint="eastAsia" w:ascii="仿宋_GB2312" w:hAnsi="仿宋_GB2312" w:eastAsia="仿宋_GB2312" w:cs="仿宋_GB2312"/>
          <w:b w:val="0"/>
          <w:i w:val="0"/>
          <w:caps w:val="0"/>
          <w:spacing w:val="0"/>
          <w:w w:val="100"/>
          <w:sz w:val="32"/>
          <w:szCs w:val="32"/>
          <w:shd w:val="clear" w:color="auto" w:fill="FFFFFF"/>
          <w:lang w:bidi="ar"/>
        </w:rPr>
        <w:t>协助设计网络安全管理制度。辅助编写方针、制度、各类记录表格模板在内的三层结构的安全管理制度，达到等级保护测评要求。交付成果：《等级保护安全管理制度汇编》</w:t>
      </w:r>
      <w:r>
        <w:rPr>
          <w:rFonts w:hint="eastAsia" w:ascii="仿宋_GB2312" w:hAnsi="仿宋_GB2312" w:eastAsia="仿宋_GB2312" w:cs="仿宋_GB2312"/>
          <w:b w:val="0"/>
          <w:i w:val="0"/>
          <w:caps w:val="0"/>
          <w:spacing w:val="0"/>
          <w:w w:val="100"/>
          <w:sz w:val="32"/>
          <w:szCs w:val="32"/>
          <w:shd w:val="clear" w:color="auto" w:fill="FFFFFF"/>
          <w:lang w:eastAsia="zh-CN" w:bidi="ar"/>
        </w:rPr>
        <w:t>。</w:t>
      </w:r>
    </w:p>
    <w:p>
      <w:pPr>
        <w:pStyle w:val="2"/>
        <w:keepLines w:val="0"/>
        <w:widowControl w:val="0"/>
        <w:numPr>
          <w:ilvl w:val="0"/>
          <w:numId w:val="1"/>
        </w:numPr>
        <w:snapToGrid/>
        <w:spacing w:before="0" w:beforeAutospacing="0" w:after="0" w:afterAutospacing="0" w:line="240" w:lineRule="auto"/>
        <w:ind w:left="0" w:leftChars="0" w:firstLine="636" w:firstLineChars="200"/>
        <w:jc w:val="both"/>
        <w:textAlignment w:val="baseline"/>
        <w:rPr>
          <w:rFonts w:hint="eastAsia" w:ascii="黑体" w:hAnsi="黑体" w:eastAsia="黑体" w:cs="黑体"/>
          <w:b w:val="0"/>
          <w:i w:val="0"/>
          <w:caps w:val="0"/>
          <w:spacing w:val="0"/>
          <w:w w:val="100"/>
          <w:sz w:val="32"/>
          <w:szCs w:val="32"/>
          <w:shd w:val="clear" w:color="auto" w:fill="FFFFFF"/>
          <w:lang w:bidi="ar"/>
        </w:rPr>
      </w:pPr>
      <w:r>
        <w:rPr>
          <w:rFonts w:hint="eastAsia" w:ascii="黑体" w:hAnsi="黑体" w:eastAsia="黑体" w:cs="黑体"/>
          <w:b w:val="0"/>
          <w:i w:val="0"/>
          <w:caps w:val="0"/>
          <w:spacing w:val="0"/>
          <w:w w:val="100"/>
          <w:sz w:val="32"/>
          <w:szCs w:val="32"/>
          <w:shd w:val="clear" w:color="auto" w:fill="FFFFFF"/>
          <w:lang w:bidi="ar"/>
        </w:rPr>
        <w:t>等保测评辅助服务</w:t>
      </w:r>
    </w:p>
    <w:p>
      <w:pPr>
        <w:pStyle w:val="2"/>
        <w:keepLines w:val="0"/>
        <w:widowControl w:val="0"/>
        <w:snapToGrid/>
        <w:spacing w:before="0" w:beforeAutospacing="0" w:after="0" w:afterAutospacing="0" w:line="240" w:lineRule="auto"/>
        <w:ind w:firstLine="636" w:firstLineChars="200"/>
        <w:jc w:val="both"/>
        <w:textAlignment w:val="baseline"/>
        <w:rPr>
          <w:rFonts w:hint="eastAsia" w:ascii="仿宋_GB2312" w:hAnsi="仿宋_GB2312" w:eastAsia="仿宋_GB2312" w:cs="仿宋_GB2312"/>
          <w:b w:val="0"/>
          <w:i w:val="0"/>
          <w:caps w:val="0"/>
          <w:spacing w:val="0"/>
          <w:w w:val="100"/>
          <w:sz w:val="32"/>
          <w:szCs w:val="32"/>
          <w:shd w:val="clear" w:color="auto" w:fill="FFFFFF"/>
          <w:lang w:eastAsia="zh-CN" w:bidi="ar"/>
        </w:rPr>
      </w:pPr>
      <w:r>
        <w:rPr>
          <w:rFonts w:hint="eastAsia" w:ascii="仿宋_GB2312" w:hAnsi="仿宋_GB2312" w:eastAsia="仿宋_GB2312" w:cs="仿宋_GB2312"/>
          <w:b w:val="0"/>
          <w:i w:val="0"/>
          <w:caps w:val="0"/>
          <w:spacing w:val="0"/>
          <w:w w:val="100"/>
          <w:sz w:val="32"/>
          <w:szCs w:val="32"/>
          <w:shd w:val="clear" w:color="auto" w:fill="FFFFFF"/>
          <w:lang w:bidi="ar"/>
        </w:rPr>
        <w:t>配合测评机构开展</w:t>
      </w:r>
      <w:r>
        <w:rPr>
          <w:rFonts w:hint="eastAsia" w:ascii="仿宋_GB2312" w:hAnsi="仿宋_GB2312" w:eastAsia="仿宋_GB2312" w:cs="仿宋_GB2312"/>
          <w:b w:val="0"/>
          <w:i w:val="0"/>
          <w:caps w:val="0"/>
          <w:spacing w:val="0"/>
          <w:w w:val="100"/>
          <w:sz w:val="32"/>
          <w:szCs w:val="32"/>
          <w:shd w:val="clear" w:color="auto" w:fill="FFFFFF"/>
          <w:lang w:eastAsia="zh-CN" w:bidi="ar"/>
        </w:rPr>
        <w:t>“福建商务一键通”（</w:t>
      </w:r>
      <w:r>
        <w:rPr>
          <w:rFonts w:hint="eastAsia" w:ascii="仿宋_GB2312" w:hAnsi="仿宋_GB2312" w:eastAsia="仿宋_GB2312" w:cs="仿宋_GB2312"/>
          <w:b w:val="0"/>
          <w:i w:val="0"/>
          <w:caps w:val="0"/>
          <w:spacing w:val="0"/>
          <w:w w:val="100"/>
          <w:sz w:val="32"/>
          <w:szCs w:val="32"/>
          <w:shd w:val="clear" w:color="auto" w:fill="FFFFFF"/>
          <w:lang w:val="en-US" w:eastAsia="zh-CN" w:bidi="ar"/>
        </w:rPr>
        <w:t>3级系统，18台服务器</w:t>
      </w:r>
      <w:r>
        <w:rPr>
          <w:rFonts w:hint="eastAsia" w:ascii="仿宋_GB2312" w:hAnsi="仿宋_GB2312" w:eastAsia="仿宋_GB2312" w:cs="仿宋_GB2312"/>
          <w:b w:val="0"/>
          <w:i w:val="0"/>
          <w:caps w:val="0"/>
          <w:spacing w:val="0"/>
          <w:w w:val="100"/>
          <w:sz w:val="32"/>
          <w:szCs w:val="32"/>
          <w:shd w:val="clear" w:color="auto" w:fill="FFFFFF"/>
          <w:lang w:eastAsia="zh-CN" w:bidi="ar"/>
        </w:rPr>
        <w:t>）</w:t>
      </w:r>
      <w:r>
        <w:rPr>
          <w:rFonts w:hint="eastAsia" w:ascii="仿宋_GB2312" w:hAnsi="仿宋_GB2312" w:eastAsia="仿宋_GB2312" w:cs="仿宋_GB2312"/>
          <w:b w:val="0"/>
          <w:i w:val="0"/>
          <w:caps w:val="0"/>
          <w:spacing w:val="0"/>
          <w:w w:val="100"/>
          <w:sz w:val="32"/>
          <w:szCs w:val="32"/>
          <w:shd w:val="clear" w:color="auto" w:fill="FFFFFF"/>
          <w:lang w:bidi="ar"/>
        </w:rPr>
        <w:t>等级测评工作。交付成果：等保测评材料</w:t>
      </w:r>
      <w:r>
        <w:rPr>
          <w:rFonts w:hint="eastAsia" w:ascii="仿宋_GB2312" w:hAnsi="仿宋_GB2312" w:eastAsia="仿宋_GB2312" w:cs="仿宋_GB2312"/>
          <w:b w:val="0"/>
          <w:i w:val="0"/>
          <w:caps w:val="0"/>
          <w:spacing w:val="0"/>
          <w:w w:val="100"/>
          <w:sz w:val="32"/>
          <w:szCs w:val="32"/>
          <w:shd w:val="clear" w:color="auto" w:fill="FFFFFF"/>
          <w:lang w:eastAsia="zh-CN" w:bidi="ar"/>
        </w:rPr>
        <w:t>。</w:t>
      </w:r>
    </w:p>
    <w:p>
      <w:pPr>
        <w:pStyle w:val="2"/>
        <w:keepLines w:val="0"/>
        <w:widowControl w:val="0"/>
        <w:snapToGrid/>
        <w:spacing w:before="0" w:beforeAutospacing="0" w:after="0" w:afterAutospacing="0" w:line="240" w:lineRule="auto"/>
        <w:ind w:left="416" w:leftChars="200" w:firstLine="318" w:firstLineChars="100"/>
        <w:jc w:val="both"/>
        <w:textAlignment w:val="baseline"/>
        <w:rPr>
          <w:rFonts w:hint="eastAsia" w:ascii="黑体" w:hAnsi="黑体" w:eastAsia="黑体" w:cs="黑体"/>
          <w:b w:val="0"/>
          <w:i w:val="0"/>
          <w:caps w:val="0"/>
          <w:spacing w:val="0"/>
          <w:w w:val="100"/>
          <w:sz w:val="32"/>
          <w:szCs w:val="32"/>
          <w:shd w:val="clear" w:color="auto" w:fill="FFFFFF"/>
          <w:lang w:bidi="ar"/>
        </w:rPr>
      </w:pPr>
      <w:r>
        <w:rPr>
          <w:rFonts w:hint="eastAsia" w:ascii="黑体" w:hAnsi="黑体" w:eastAsia="黑体" w:cs="黑体"/>
          <w:b w:val="0"/>
          <w:i w:val="0"/>
          <w:caps w:val="0"/>
          <w:spacing w:val="0"/>
          <w:w w:val="100"/>
          <w:sz w:val="32"/>
          <w:szCs w:val="32"/>
          <w:shd w:val="clear" w:color="auto" w:fill="FFFFFF"/>
          <w:lang w:val="en-US" w:eastAsia="zh-CN" w:bidi="ar"/>
        </w:rPr>
        <w:t>* 七、</w:t>
      </w:r>
      <w:r>
        <w:rPr>
          <w:rFonts w:hint="eastAsia" w:ascii="黑体" w:hAnsi="黑体" w:eastAsia="黑体" w:cs="黑体"/>
          <w:b w:val="0"/>
          <w:i w:val="0"/>
          <w:caps w:val="0"/>
          <w:spacing w:val="0"/>
          <w:w w:val="100"/>
          <w:sz w:val="32"/>
          <w:szCs w:val="32"/>
          <w:shd w:val="clear" w:color="auto" w:fill="FFFFFF"/>
          <w:lang w:bidi="ar"/>
        </w:rPr>
        <w:t>等级保护测评服务</w:t>
      </w:r>
    </w:p>
    <w:p>
      <w:pPr>
        <w:pStyle w:val="2"/>
        <w:keepLines w:val="0"/>
        <w:widowControl w:val="0"/>
        <w:snapToGrid/>
        <w:spacing w:before="0" w:beforeAutospacing="0" w:after="0" w:afterAutospacing="0" w:line="240" w:lineRule="auto"/>
        <w:ind w:firstLine="636" w:firstLineChars="200"/>
        <w:jc w:val="both"/>
        <w:textAlignment w:val="baseline"/>
        <w:rPr>
          <w:rFonts w:hint="eastAsia" w:ascii="仿宋_GB2312" w:hAnsi="仿宋_GB2312" w:eastAsia="仿宋_GB2312" w:cs="仿宋_GB2312"/>
          <w:b w:val="0"/>
          <w:i w:val="0"/>
          <w:caps w:val="0"/>
          <w:spacing w:val="0"/>
          <w:w w:val="100"/>
          <w:sz w:val="32"/>
          <w:szCs w:val="32"/>
          <w:shd w:val="clear" w:color="auto" w:fill="FFFFFF"/>
          <w:lang w:eastAsia="zh-CN" w:bidi="ar"/>
        </w:rPr>
      </w:pPr>
      <w:r>
        <w:rPr>
          <w:rFonts w:hint="eastAsia" w:ascii="仿宋_GB2312" w:hAnsi="仿宋_GB2312" w:eastAsia="仿宋_GB2312" w:cs="仿宋_GB2312"/>
          <w:b w:val="0"/>
          <w:i w:val="0"/>
          <w:caps w:val="0"/>
          <w:spacing w:val="0"/>
          <w:w w:val="100"/>
          <w:sz w:val="32"/>
          <w:szCs w:val="32"/>
          <w:shd w:val="clear" w:color="auto" w:fill="FFFFFF"/>
          <w:lang w:bidi="ar"/>
        </w:rPr>
        <w:t>协助邀请测评机构进行测评。等级测评将覆盖安全物理环境、安全通信网络、安全区域边界、安全计算环境、安全管理中心、安全管理制度等方面的内容</w:t>
      </w:r>
      <w:r>
        <w:rPr>
          <w:rFonts w:hint="eastAsia" w:ascii="仿宋_GB2312" w:hAnsi="仿宋_GB2312" w:eastAsia="仿宋_GB2312" w:cs="仿宋_GB2312"/>
          <w:b w:val="0"/>
          <w:i w:val="0"/>
          <w:caps w:val="0"/>
          <w:spacing w:val="0"/>
          <w:w w:val="100"/>
          <w:sz w:val="32"/>
          <w:szCs w:val="32"/>
          <w:shd w:val="clear" w:color="auto" w:fill="FFFFFF"/>
          <w:lang w:eastAsia="zh-CN" w:bidi="ar"/>
        </w:rPr>
        <w:t>。</w:t>
      </w:r>
      <w:r>
        <w:rPr>
          <w:rFonts w:hint="eastAsia" w:ascii="仿宋_GB2312" w:hAnsi="仿宋_GB2312" w:eastAsia="仿宋_GB2312" w:cs="仿宋_GB2312"/>
          <w:b w:val="0"/>
          <w:i w:val="0"/>
          <w:caps w:val="0"/>
          <w:spacing w:val="0"/>
          <w:w w:val="100"/>
          <w:sz w:val="32"/>
          <w:szCs w:val="32"/>
          <w:shd w:val="clear" w:color="auto" w:fill="FFFFFF"/>
          <w:lang w:bidi="ar"/>
        </w:rPr>
        <w:t>交付成果：测评机构出具的信息系统安全等级保护测评报告</w:t>
      </w:r>
      <w:r>
        <w:rPr>
          <w:rFonts w:hint="eastAsia" w:ascii="仿宋_GB2312" w:hAnsi="仿宋_GB2312" w:eastAsia="仿宋_GB2312" w:cs="仿宋_GB2312"/>
          <w:b w:val="0"/>
          <w:i w:val="0"/>
          <w:caps w:val="0"/>
          <w:spacing w:val="0"/>
          <w:w w:val="100"/>
          <w:sz w:val="32"/>
          <w:szCs w:val="32"/>
          <w:shd w:val="clear" w:color="auto" w:fill="FFFFFF"/>
          <w:lang w:eastAsia="zh-CN" w:bidi="ar"/>
        </w:rPr>
        <w:t>。</w:t>
      </w:r>
    </w:p>
    <w:p>
      <w:pPr>
        <w:pStyle w:val="2"/>
        <w:keepLines w:val="0"/>
        <w:widowControl w:val="0"/>
        <w:snapToGrid/>
        <w:spacing w:before="0" w:beforeAutospacing="0" w:after="0" w:afterAutospacing="0" w:line="240" w:lineRule="auto"/>
        <w:ind w:firstLine="636" w:firstLineChars="200"/>
        <w:jc w:val="both"/>
        <w:textAlignment w:val="baseline"/>
        <w:rPr>
          <w:rFonts w:hint="eastAsia" w:ascii="仿宋_GB2312" w:hAnsi="仿宋_GB2312" w:eastAsia="仿宋_GB2312" w:cs="仿宋_GB2312"/>
          <w:b/>
          <w:bCs/>
          <w:i w:val="0"/>
          <w:caps w:val="0"/>
          <w:spacing w:val="0"/>
          <w:w w:val="100"/>
          <w:sz w:val="32"/>
          <w:szCs w:val="32"/>
          <w:shd w:val="clear" w:color="auto" w:fill="FFFFFF"/>
          <w:lang w:bidi="ar"/>
        </w:rPr>
      </w:pPr>
      <w:r>
        <w:rPr>
          <w:rFonts w:hint="eastAsia" w:ascii="仿宋_GB2312" w:hAnsi="仿宋_GB2312" w:eastAsia="仿宋_GB2312" w:cs="仿宋_GB2312"/>
          <w:b/>
          <w:bCs/>
          <w:i w:val="0"/>
          <w:caps w:val="0"/>
          <w:spacing w:val="0"/>
          <w:w w:val="100"/>
          <w:sz w:val="32"/>
          <w:szCs w:val="32"/>
          <w:shd w:val="clear" w:color="auto" w:fill="FFFFFF"/>
          <w:lang w:bidi="ar"/>
        </w:rPr>
        <w:t>依照GB/T 22239-2019《信息安全技术 网络安全等级保护基本要求》和《行业网络安全等级保护基本要求》对被测系统进行等级保护测评。测评机构应具备福建省发改委、福建省公安厅、福建省保密局联合文件《转发关于加强国家电子政务工程建设项目信息安全风险评估工作的通知》（闽发改高技【2008】675号）文件要求的安全等级测评服务资格，或具有福建省发改委、福建省公安厅、福建省保密局联合文件《转发关于加强国家电子政务工程建设项目信息安全风险评估工作的通知》（闽发改高技【2008】675号）文件要求的安全等级测评服务承担机构出具的相关承诺证明材料。</w:t>
      </w:r>
    </w:p>
    <w:p>
      <w:pPr>
        <w:snapToGrid/>
        <w:spacing w:before="0" w:beforeAutospacing="0" w:after="0" w:afterAutospacing="0" w:line="480" w:lineRule="auto"/>
        <w:jc w:val="left"/>
        <w:textAlignment w:val="baseline"/>
        <w:rPr>
          <w:rFonts w:hint="eastAsia" w:ascii="黑体" w:eastAsia="黑体" w:cs="Arial"/>
          <w:b w:val="0"/>
          <w:bCs/>
          <w:i w:val="0"/>
          <w:caps w:val="0"/>
          <w:spacing w:val="0"/>
          <w:w w:val="100"/>
          <w:kern w:val="0"/>
          <w:sz w:val="32"/>
          <w:szCs w:val="32"/>
          <w:lang w:eastAsia="zh-CN"/>
        </w:rPr>
      </w:pPr>
      <w:r>
        <w:rPr>
          <w:rFonts w:hint="eastAsia" w:ascii="黑体" w:eastAsia="黑体" w:cs="Arial"/>
          <w:b w:val="0"/>
          <w:bCs/>
          <w:i w:val="0"/>
          <w:caps w:val="0"/>
          <w:spacing w:val="0"/>
          <w:w w:val="100"/>
          <w:kern w:val="0"/>
          <w:sz w:val="32"/>
          <w:szCs w:val="32"/>
          <w:lang w:eastAsia="zh-CN"/>
        </w:rPr>
        <w:br w:type="page"/>
      </w:r>
    </w:p>
    <w:p>
      <w:pPr>
        <w:keepLines w:val="0"/>
        <w:widowControl w:val="0"/>
        <w:snapToGrid/>
        <w:spacing w:before="0" w:beforeAutospacing="0" w:after="0" w:afterAutospacing="0" w:line="360" w:lineRule="auto"/>
        <w:jc w:val="both"/>
        <w:textAlignment w:val="baseline"/>
        <w:rPr>
          <w:rFonts w:hint="default" w:ascii="方正小标宋简体" w:hAnsi="方正小标宋简体" w:eastAsia="方正小标宋简体" w:cs="方正小标宋简体"/>
          <w:b w:val="0"/>
          <w:bCs/>
          <w:i w:val="0"/>
          <w:caps w:val="0"/>
          <w:spacing w:val="0"/>
          <w:w w:val="100"/>
          <w:kern w:val="0"/>
          <w:sz w:val="36"/>
          <w:szCs w:val="36"/>
          <w:lang w:val="en-US" w:eastAsia="zh-CN"/>
        </w:rPr>
      </w:pPr>
      <w:r>
        <w:rPr>
          <w:rFonts w:hint="eastAsia" w:ascii="方正小标宋简体" w:hAnsi="方正小标宋简体" w:eastAsia="方正小标宋简体" w:cs="方正小标宋简体"/>
          <w:b w:val="0"/>
          <w:bCs/>
          <w:i w:val="0"/>
          <w:caps w:val="0"/>
          <w:spacing w:val="0"/>
          <w:w w:val="100"/>
          <w:kern w:val="0"/>
          <w:sz w:val="36"/>
          <w:szCs w:val="36"/>
          <w:lang w:eastAsia="zh-CN"/>
        </w:rPr>
        <w:t>附件</w:t>
      </w:r>
      <w:r>
        <w:rPr>
          <w:rFonts w:hint="eastAsia" w:ascii="方正小标宋简体" w:hAnsi="方正小标宋简体" w:eastAsia="方正小标宋简体" w:cs="方正小标宋简体"/>
          <w:b w:val="0"/>
          <w:bCs/>
          <w:i w:val="0"/>
          <w:caps w:val="0"/>
          <w:spacing w:val="0"/>
          <w:w w:val="100"/>
          <w:kern w:val="0"/>
          <w:sz w:val="36"/>
          <w:szCs w:val="36"/>
          <w:lang w:val="en-US" w:eastAsia="zh-CN"/>
        </w:rPr>
        <w:t>2</w:t>
      </w:r>
    </w:p>
    <w:p>
      <w:pPr>
        <w:keepLines w:val="0"/>
        <w:widowControl w:val="0"/>
        <w:snapToGrid/>
        <w:spacing w:before="0" w:beforeAutospacing="0" w:after="0" w:afterAutospacing="0" w:line="360" w:lineRule="auto"/>
        <w:jc w:val="center"/>
        <w:textAlignment w:val="baseline"/>
        <w:rPr>
          <w:rFonts w:ascii="仿宋" w:eastAsia="仿宋" w:cs="Arial"/>
          <w:b w:val="0"/>
          <w:bCs/>
          <w:i w:val="0"/>
          <w:caps w:val="0"/>
          <w:spacing w:val="0"/>
          <w:w w:val="100"/>
          <w:kern w:val="0"/>
          <w:sz w:val="28"/>
          <w:szCs w:val="28"/>
        </w:rPr>
      </w:pPr>
      <w:r>
        <w:rPr>
          <w:rFonts w:hint="eastAsia" w:ascii="方正小标宋简体" w:hAnsi="方正小标宋简体" w:eastAsia="方正小标宋简体" w:cs="方正小标宋简体"/>
          <w:b w:val="0"/>
          <w:bCs/>
          <w:i w:val="0"/>
          <w:caps w:val="0"/>
          <w:spacing w:val="0"/>
          <w:w w:val="100"/>
          <w:kern w:val="0"/>
          <w:sz w:val="36"/>
          <w:szCs w:val="36"/>
        </w:rPr>
        <w:t>报  价  单</w:t>
      </w:r>
    </w:p>
    <w:tbl>
      <w:tblPr>
        <w:tblStyle w:val="3"/>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6"/>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400" w:lineRule="exact"/>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报价单位</w:t>
            </w:r>
          </w:p>
          <w:p>
            <w:pPr>
              <w:snapToGrid/>
              <w:spacing w:before="0" w:beforeAutospacing="0" w:after="0" w:afterAutospacing="0" w:line="400" w:lineRule="exact"/>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（全称并盖章）</w:t>
            </w:r>
          </w:p>
        </w:tc>
        <w:tc>
          <w:tcPr>
            <w:tcW w:w="5814" w:type="dxa"/>
            <w:tcBorders>
              <w:top w:val="single" w:color="auto" w:sz="4" w:space="0"/>
              <w:left w:val="single" w:color="auto" w:sz="4" w:space="0"/>
              <w:bottom w:val="single" w:color="auto" w:sz="4" w:space="0"/>
              <w:right w:val="single" w:color="auto" w:sz="4" w:space="0"/>
            </w:tcBorders>
            <w:noWrap w:val="0"/>
            <w:vAlign w:val="top"/>
          </w:tcPr>
          <w:p>
            <w:pPr>
              <w:snapToGrid/>
              <w:spacing w:before="0" w:beforeAutospacing="0" w:after="0" w:afterAutospacing="0" w:line="400" w:lineRule="exact"/>
              <w:jc w:val="center"/>
              <w:textAlignment w:val="baseline"/>
              <w:rPr>
                <w:rFonts w:hint="eastAsia" w:ascii="仿宋_GB2312" w:hAnsi="仿宋_GB2312" w:eastAsia="仿宋_GB2312" w:cs="仿宋_GB2312"/>
                <w:b w:val="0"/>
                <w:bCs/>
                <w:i w:val="0"/>
                <w:caps w:val="0"/>
                <w:color w:val="00000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单位地址</w:t>
            </w:r>
          </w:p>
        </w:tc>
        <w:tc>
          <w:tcPr>
            <w:tcW w:w="5814" w:type="dxa"/>
            <w:tcBorders>
              <w:top w:val="single" w:color="auto" w:sz="4" w:space="0"/>
              <w:left w:val="single" w:color="auto" w:sz="4" w:space="0"/>
              <w:bottom w:val="single" w:color="auto" w:sz="4" w:space="0"/>
              <w:right w:val="single" w:color="auto" w:sz="4" w:space="0"/>
            </w:tcBorders>
            <w:noWrap w:val="0"/>
            <w:vAlign w:val="top"/>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法人或授权人签字</w:t>
            </w:r>
          </w:p>
        </w:tc>
        <w:tc>
          <w:tcPr>
            <w:tcW w:w="5814" w:type="dxa"/>
            <w:tcBorders>
              <w:top w:val="single" w:color="auto" w:sz="4" w:space="0"/>
              <w:left w:val="single" w:color="auto" w:sz="4" w:space="0"/>
              <w:bottom w:val="single" w:color="auto" w:sz="4" w:space="0"/>
              <w:right w:val="single" w:color="auto" w:sz="4" w:space="0"/>
            </w:tcBorders>
            <w:noWrap w:val="0"/>
            <w:vAlign w:val="top"/>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联系电话</w:t>
            </w:r>
          </w:p>
        </w:tc>
        <w:tc>
          <w:tcPr>
            <w:tcW w:w="5814" w:type="dxa"/>
            <w:tcBorders>
              <w:top w:val="single" w:color="auto" w:sz="4" w:space="0"/>
              <w:left w:val="single" w:color="auto" w:sz="4" w:space="0"/>
              <w:bottom w:val="single" w:color="auto" w:sz="4" w:space="0"/>
              <w:right w:val="single" w:color="auto" w:sz="4" w:space="0"/>
            </w:tcBorders>
            <w:noWrap w:val="0"/>
            <w:vAlign w:val="top"/>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项目名称</w:t>
            </w:r>
          </w:p>
        </w:tc>
        <w:tc>
          <w:tcPr>
            <w:tcW w:w="5814"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240" w:lineRule="auto"/>
              <w:ind w:firstLine="318" w:firstLineChars="100"/>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32"/>
                <w:szCs w:val="32"/>
                <w:lang w:eastAsia="zh-CN"/>
              </w:rPr>
              <w:t>福建商务一键通</w:t>
            </w:r>
            <w:r>
              <w:rPr>
                <w:rFonts w:hint="eastAsia" w:ascii="仿宋_GB2312" w:hAnsi="仿宋_GB2312" w:eastAsia="仿宋_GB2312" w:cs="仿宋_GB2312"/>
                <w:b w:val="0"/>
                <w:bCs/>
                <w:i w:val="0"/>
                <w:caps w:val="0"/>
                <w:color w:val="000000"/>
                <w:spacing w:val="0"/>
                <w:w w:val="100"/>
                <w:kern w:val="0"/>
                <w:sz w:val="32"/>
                <w:szCs w:val="32"/>
              </w:rPr>
              <w:t>等级测评</w:t>
            </w:r>
            <w:r>
              <w:rPr>
                <w:rFonts w:hint="eastAsia" w:ascii="仿宋_GB2312" w:hAnsi="仿宋_GB2312" w:eastAsia="仿宋_GB2312" w:cs="仿宋_GB2312"/>
                <w:b w:val="0"/>
                <w:bCs/>
                <w:i w:val="0"/>
                <w:caps w:val="0"/>
                <w:color w:val="000000"/>
                <w:spacing w:val="0"/>
                <w:w w:val="100"/>
                <w:kern w:val="0"/>
                <w:sz w:val="32"/>
                <w:szCs w:val="32"/>
                <w:lang w:eastAsia="zh-CN"/>
              </w:rPr>
              <w:t>及咨询</w:t>
            </w:r>
            <w:r>
              <w:rPr>
                <w:rFonts w:hint="eastAsia" w:ascii="仿宋_GB2312" w:hAnsi="仿宋_GB2312" w:eastAsia="仿宋_GB2312" w:cs="仿宋_GB2312"/>
                <w:b w:val="0"/>
                <w:bCs/>
                <w:i w:val="0"/>
                <w:caps w:val="0"/>
                <w:color w:val="000000"/>
                <w:spacing w:val="0"/>
                <w:w w:val="100"/>
                <w:kern w:val="0"/>
                <w:sz w:val="32"/>
                <w:szCs w:val="32"/>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400" w:lineRule="exact"/>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报价</w:t>
            </w:r>
          </w:p>
          <w:p>
            <w:pPr>
              <w:snapToGrid/>
              <w:spacing w:before="0" w:beforeAutospacing="0" w:after="0" w:afterAutospacing="0" w:line="400" w:lineRule="exact"/>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（万元）</w:t>
            </w:r>
          </w:p>
        </w:tc>
        <w:tc>
          <w:tcPr>
            <w:tcW w:w="5814" w:type="dxa"/>
            <w:tcBorders>
              <w:top w:val="single" w:color="auto" w:sz="4" w:space="0"/>
              <w:left w:val="single" w:color="auto" w:sz="4" w:space="0"/>
              <w:bottom w:val="single" w:color="auto" w:sz="4" w:space="0"/>
              <w:right w:val="single" w:color="auto" w:sz="4" w:space="0"/>
            </w:tcBorders>
            <w:noWrap w:val="0"/>
            <w:vAlign w:val="top"/>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666"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报价时间</w:t>
            </w:r>
          </w:p>
        </w:tc>
        <w:tc>
          <w:tcPr>
            <w:tcW w:w="5814"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480" w:lineRule="auto"/>
              <w:jc w:val="center"/>
              <w:textAlignment w:val="baseline"/>
              <w:rPr>
                <w:rFonts w:hint="eastAsia" w:ascii="仿宋_GB2312" w:hAnsi="仿宋_GB2312" w:eastAsia="仿宋_GB2312" w:cs="仿宋_GB2312"/>
                <w:b w:val="0"/>
                <w:bCs/>
                <w:i w:val="0"/>
                <w:caps w:val="0"/>
                <w:color w:val="000000"/>
                <w:spacing w:val="0"/>
                <w:w w:val="100"/>
                <w:kern w:val="0"/>
                <w:sz w:val="28"/>
                <w:szCs w:val="28"/>
              </w:rPr>
            </w:pPr>
            <w:r>
              <w:rPr>
                <w:rFonts w:hint="eastAsia" w:ascii="仿宋_GB2312" w:hAnsi="仿宋_GB2312" w:eastAsia="仿宋_GB2312" w:cs="仿宋_GB2312"/>
                <w:b w:val="0"/>
                <w:bCs/>
                <w:i w:val="0"/>
                <w:caps w:val="0"/>
                <w:color w:val="000000"/>
                <w:spacing w:val="0"/>
                <w:w w:val="100"/>
                <w:kern w:val="0"/>
                <w:sz w:val="28"/>
                <w:szCs w:val="28"/>
              </w:rPr>
              <w:t>2021年     月    日</w:t>
            </w:r>
          </w:p>
        </w:tc>
      </w:tr>
    </w:tbl>
    <w:p>
      <w:pPr>
        <w:snapToGrid/>
        <w:spacing w:before="0" w:beforeAutospacing="0" w:after="0" w:afterAutospacing="0" w:line="600" w:lineRule="exact"/>
        <w:jc w:val="both"/>
        <w:textAlignment w:val="baseline"/>
        <w:rPr>
          <w:rFonts w:hint="eastAsia" w:ascii="宋体" w:hAnsi="宋体" w:cs="宋体"/>
          <w:b w:val="0"/>
          <w:i w:val="0"/>
          <w:caps w:val="0"/>
          <w:spacing w:val="0"/>
          <w:w w:val="100"/>
          <w:sz w:val="30"/>
          <w:szCs w:val="30"/>
          <w:lang w:eastAsia="zh-CN"/>
        </w:rPr>
      </w:pPr>
    </w:p>
    <w:p>
      <w:pPr>
        <w:snapToGrid/>
        <w:spacing w:before="0" w:beforeAutospacing="0" w:after="0" w:afterAutospacing="0" w:line="600" w:lineRule="exact"/>
        <w:jc w:val="both"/>
        <w:textAlignment w:val="baseline"/>
        <w:rPr>
          <w:rFonts w:hint="eastAsia" w:ascii="宋体" w:hAnsi="宋体" w:eastAsia="宋体" w:cs="宋体"/>
          <w:b w:val="0"/>
          <w:i w:val="0"/>
          <w:caps w:val="0"/>
          <w:spacing w:val="0"/>
          <w:w w:val="100"/>
          <w:sz w:val="30"/>
          <w:szCs w:val="30"/>
          <w:lang w:eastAsia="zh-CN"/>
        </w:rPr>
      </w:pPr>
      <w:r>
        <w:rPr>
          <w:rFonts w:hint="eastAsia" w:ascii="宋体" w:hAnsi="宋体" w:cs="宋体"/>
          <w:b w:val="0"/>
          <w:i w:val="0"/>
          <w:caps w:val="0"/>
          <w:spacing w:val="0"/>
          <w:w w:val="100"/>
          <w:sz w:val="30"/>
          <w:szCs w:val="30"/>
          <w:lang w:eastAsia="zh-CN"/>
        </w:rPr>
        <w:t>备注：</w:t>
      </w:r>
      <w:r>
        <w:rPr>
          <w:rFonts w:hint="eastAsia" w:ascii="宋体" w:hAnsi="宋体" w:cs="宋体"/>
          <w:b w:val="0"/>
          <w:i w:val="0"/>
          <w:caps w:val="0"/>
          <w:spacing w:val="0"/>
          <w:w w:val="100"/>
          <w:sz w:val="30"/>
          <w:szCs w:val="30"/>
          <w:lang w:val="en-US" w:eastAsia="zh-CN"/>
        </w:rPr>
        <w:t>1.</w:t>
      </w:r>
      <w:r>
        <w:rPr>
          <w:rFonts w:hint="eastAsia" w:ascii="宋体" w:hAnsi="宋体" w:eastAsia="宋体" w:cs="宋体"/>
          <w:b w:val="0"/>
          <w:i w:val="0"/>
          <w:caps w:val="0"/>
          <w:spacing w:val="0"/>
          <w:w w:val="100"/>
          <w:sz w:val="30"/>
          <w:szCs w:val="30"/>
        </w:rPr>
        <w:t>请另附报价</w:t>
      </w:r>
      <w:r>
        <w:rPr>
          <w:rFonts w:hint="eastAsia" w:ascii="宋体" w:hAnsi="宋体" w:cs="宋体"/>
          <w:b w:val="0"/>
          <w:i w:val="0"/>
          <w:caps w:val="0"/>
          <w:spacing w:val="0"/>
          <w:w w:val="100"/>
          <w:sz w:val="30"/>
          <w:szCs w:val="30"/>
          <w:lang w:eastAsia="zh-CN"/>
        </w:rPr>
        <w:t>明细</w:t>
      </w:r>
      <w:r>
        <w:rPr>
          <w:rFonts w:hint="eastAsia" w:ascii="宋体" w:hAnsi="宋体" w:eastAsia="宋体" w:cs="宋体"/>
          <w:b w:val="0"/>
          <w:i w:val="0"/>
          <w:caps w:val="0"/>
          <w:spacing w:val="0"/>
          <w:w w:val="100"/>
          <w:sz w:val="30"/>
          <w:szCs w:val="30"/>
        </w:rPr>
        <w:t>清单</w:t>
      </w:r>
      <w:r>
        <w:rPr>
          <w:rFonts w:hint="eastAsia" w:ascii="宋体" w:hAnsi="宋体" w:eastAsia="宋体" w:cs="宋体"/>
          <w:b w:val="0"/>
          <w:i w:val="0"/>
          <w:caps w:val="0"/>
          <w:spacing w:val="0"/>
          <w:w w:val="100"/>
          <w:sz w:val="30"/>
          <w:szCs w:val="30"/>
          <w:lang w:eastAsia="zh-CN"/>
        </w:rPr>
        <w:t>。</w:t>
      </w:r>
    </w:p>
    <w:p>
      <w:pPr>
        <w:snapToGrid/>
        <w:spacing w:before="0" w:beforeAutospacing="0" w:after="0" w:afterAutospacing="0" w:line="600" w:lineRule="exact"/>
        <w:ind w:left="1184" w:leftChars="426" w:hangingChars="100"/>
        <w:jc w:val="both"/>
        <w:textAlignment w:val="baseline"/>
      </w:pPr>
      <w:r>
        <w:rPr>
          <w:rFonts w:hint="eastAsia" w:ascii="宋体" w:hAnsi="宋体" w:cs="宋体"/>
          <w:b w:val="0"/>
          <w:i w:val="0"/>
          <w:caps w:val="0"/>
          <w:spacing w:val="0"/>
          <w:w w:val="100"/>
          <w:sz w:val="30"/>
          <w:szCs w:val="30"/>
          <w:lang w:val="en-US" w:eastAsia="zh-CN"/>
        </w:rPr>
        <w:t>2.请按要求完整填报报价单信息，注明单位（公司）全称，由法定代表人或其授权代表人签字并加盖公章，否则视为无效。</w:t>
      </w:r>
    </w:p>
    <w:sectPr>
      <w:headerReference r:id="rId3" w:type="default"/>
      <w:footerReference r:id="rId5" w:type="default"/>
      <w:headerReference r:id="rId4" w:type="even"/>
      <w:footerReference r:id="rId6" w:type="even"/>
      <w:pgSz w:w="11906" w:h="16838"/>
      <w:pgMar w:top="2098" w:right="1418" w:bottom="1588" w:left="1588"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ight="210" w:rightChars="100"/>
      <w:jc w:val="center"/>
      <w:rPr>
        <w:rStyle w:val="8"/>
      </w:rPr>
    </w:pPr>
    <w:r>
      <w:rPr>
        <w:rStyle w:val="8"/>
        <w:rFonts w:hint="eastAsia" w:ascii="宋体" w:hAnsi="宋体" w:eastAsia="宋体"/>
        <w:sz w:val="28"/>
      </w:rPr>
      <w:t>—</w:t>
    </w:r>
    <w:r>
      <w:rPr>
        <w:rStyle w:val="8"/>
        <w:rFonts w:ascii="宋体" w:hAnsi="宋体" w:eastAsia="宋体"/>
        <w:sz w:val="28"/>
      </w:rPr>
      <w:t xml:space="preserve"> </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1</w:t>
    </w:r>
    <w:r>
      <w:rPr>
        <w:rFonts w:ascii="宋体" w:hAnsi="宋体" w:eastAsia="宋体"/>
        <w:sz w:val="28"/>
      </w:rPr>
      <w:fldChar w:fldCharType="end"/>
    </w:r>
    <w:r>
      <w:rPr>
        <w:rStyle w:val="8"/>
        <w:rFonts w:ascii="宋体" w:hAnsi="宋体" w:eastAsia="宋体"/>
        <w:sz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ight="210" w:rightChars="100"/>
      <w:jc w:val="center"/>
      <w:rPr>
        <w:rStyle w:val="8"/>
      </w:rPr>
    </w:pPr>
    <w:r>
      <w:rPr>
        <w:rStyle w:val="8"/>
        <w:rFonts w:hint="eastAsia" w:ascii="宋体" w:hAnsi="宋体" w:eastAsia="宋体"/>
        <w:sz w:val="28"/>
      </w:rPr>
      <w:t>—</w:t>
    </w:r>
    <w:r>
      <w:rPr>
        <w:rStyle w:val="8"/>
        <w:rFonts w:ascii="宋体" w:hAnsi="宋体" w:eastAsia="宋体"/>
        <w:sz w:val="28"/>
      </w:rPr>
      <w:t xml:space="preserve"> </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2</w:t>
    </w:r>
    <w:r>
      <w:rPr>
        <w:rFonts w:ascii="宋体" w:hAnsi="宋体" w:eastAsia="宋体"/>
        <w:sz w:val="28"/>
      </w:rPr>
      <w:fldChar w:fldCharType="end"/>
    </w:r>
    <w:r>
      <w:rPr>
        <w:rStyle w:val="8"/>
        <w:rFonts w:ascii="宋体" w:hAnsi="宋体" w:eastAsia="宋体"/>
        <w:sz w:val="28"/>
      </w:rPr>
      <w:t xml:space="preserve"> —</w:t>
    </w:r>
  </w:p>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0B2F"/>
    <w:multiLevelType w:val="singleLevel"/>
    <w:tmpl w:val="047D0B2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961C6"/>
    <w:rsid w:val="2279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 w:type="paragraph" w:customStyle="1" w:styleId="5">
    <w:name w:val="页眉 New"/>
    <w:basedOn w:val="6"/>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
    <w:name w:val="页脚 New"/>
    <w:basedOn w:val="6"/>
    <w:qFormat/>
    <w:uiPriority w:val="0"/>
    <w:pPr>
      <w:tabs>
        <w:tab w:val="center" w:pos="4153"/>
        <w:tab w:val="right" w:pos="8306"/>
      </w:tabs>
      <w:snapToGrid w:val="0"/>
      <w:jc w:val="left"/>
    </w:pPr>
    <w:rPr>
      <w:sz w:val="18"/>
      <w:szCs w:val="18"/>
    </w:rPr>
  </w:style>
  <w:style w:type="character" w:customStyle="1" w:styleId="8">
    <w:name w:val="页码 New"/>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2021-10-19T00:54:00Z</dcterms:created>
  <dc:creator>Administrator</dc:creator>
  <cp:lastModifiedBy>Administrator</cp:lastModifiedBy>
  <dcterms:modified xsi:type="dcterms:W3CDTF">2021-10-19T00:54:25Z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