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2023年福建自贸试验区网络信息平台运营维护项目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服务内容及要求</w:t>
      </w:r>
    </w:p>
    <w:p>
      <w:pPr>
        <w:spacing w:after="156" w:afterLines="5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一、项目服务内容</w:t>
      </w:r>
    </w:p>
    <w:p>
      <w:pPr>
        <w:spacing w:after="156" w:afterLines="50" w:line="600" w:lineRule="exact"/>
        <w:ind w:firstLine="643" w:firstLineChars="200"/>
        <w:rPr>
          <w:rFonts w:ascii="楷体" w:hAnsi="楷体" w:eastAsia="楷体" w:cs="黑体"/>
          <w:b/>
          <w:bCs/>
          <w:sz w:val="32"/>
          <w:szCs w:val="32"/>
        </w:rPr>
      </w:pPr>
      <w:r>
        <w:rPr>
          <w:rFonts w:hint="eastAsia" w:ascii="楷体" w:hAnsi="楷体" w:eastAsia="楷体" w:cs="黑体"/>
          <w:b/>
          <w:bCs/>
          <w:sz w:val="32"/>
          <w:szCs w:val="32"/>
        </w:rPr>
        <w:t>（一）网络信息平台运行维护及技术支持服务</w:t>
      </w:r>
    </w:p>
    <w:p>
      <w:pPr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ascii="仿宋_GB2312" w:hAnsi="黑体" w:eastAsia="仿宋_GB2312" w:cs="黑体"/>
          <w:sz w:val="32"/>
          <w:szCs w:val="32"/>
        </w:rPr>
        <w:t>提供</w:t>
      </w:r>
      <w:r>
        <w:rPr>
          <w:rFonts w:hint="eastAsia" w:ascii="仿宋_GB2312" w:hAnsi="黑体" w:eastAsia="仿宋_GB2312" w:cs="黑体"/>
          <w:sz w:val="32"/>
          <w:szCs w:val="32"/>
        </w:rPr>
        <w:t>福建自贸试验区网络信息平台运行维护及技术支持服务服务。服务内容主要包括操作系统及组件维护、数据库维护、系统安全维护、信息平台以及办公系统的技术升级和功能优化、信息平台运营中涉及的版面设计、功能设计以及相应的技术支持。</w:t>
      </w:r>
    </w:p>
    <w:p>
      <w:pPr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服务期内保障平台操作系统及组件7*24小时稳定、高效、无故障、稳定运行。开展数据库维护服务，确保数据库的正常运行，保证存储的数据信息的安全性、完整性、可恢复性。做好系统安全维护，要求网站所有使用软件为正版或有合法授权，有明确的系统维护方案及制度措施，配合开展等保测评整改工作，保障系统达到信息系统安全三级等级保护的要求，确保不发生重大安全事件。在平台现有技术架构基础上开展BUG处理、页面改版、功能升级优化、适老化改造工作，及时响应需求。根据福建自贸试验区重要工作节点、宣传热点及各信息平台运营工作的需要，开展各项运营涉及的版面设计、功能及活动设计开发等技术支持工作，开展不少于30项设计工作，网站皮肤更新不少于3套。</w:t>
      </w:r>
    </w:p>
    <w:p>
      <w:pPr>
        <w:spacing w:after="156" w:afterLines="50" w:line="600" w:lineRule="exact"/>
        <w:ind w:firstLine="643" w:firstLineChars="200"/>
        <w:rPr>
          <w:rFonts w:ascii="楷体" w:hAnsi="楷体" w:eastAsia="楷体" w:cs="黑体"/>
          <w:b/>
          <w:bCs/>
          <w:sz w:val="32"/>
          <w:szCs w:val="32"/>
        </w:rPr>
      </w:pPr>
      <w:r>
        <w:rPr>
          <w:rFonts w:hint="eastAsia" w:ascii="楷体" w:hAnsi="楷体" w:eastAsia="楷体" w:cs="黑体"/>
          <w:b/>
          <w:bCs/>
          <w:sz w:val="32"/>
          <w:szCs w:val="32"/>
        </w:rPr>
        <w:t>（二）网络信息平台日常运营服务</w:t>
      </w:r>
    </w:p>
    <w:p>
      <w:pPr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ascii="仿宋_GB2312" w:hAnsi="黑体" w:eastAsia="仿宋_GB2312" w:cs="黑体"/>
          <w:sz w:val="32"/>
          <w:szCs w:val="32"/>
        </w:rPr>
        <w:t>提供</w:t>
      </w:r>
      <w:r>
        <w:rPr>
          <w:rFonts w:hint="eastAsia" w:ascii="仿宋_GB2312" w:hAnsi="黑体" w:eastAsia="仿宋_GB2312" w:cs="黑体"/>
          <w:sz w:val="32"/>
          <w:szCs w:val="32"/>
        </w:rPr>
        <w:t>福建自贸试验区网门户网站、微信公众号、手机站的信息更新维护。服务内容主要包括运营总体策划统筹实施管理，做好平台信息内容采编，门户网站、微信公众号、手机站的信息更新维护，专题专栏策划制作，做好粉丝关系维护管理。</w:t>
      </w:r>
    </w:p>
    <w:p>
      <w:pPr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服务期内每月提交1份月度工作报告；网站资讯发布不少于1000篇；微信公众号每周发布1-3期，每期1-3篇，发布量不少于100篇，达到福建省电子政务绩效考核指标要求；策划制作不少于4期专题专栏；定期查看平台留言信息，及时答复粉丝留言回复。</w:t>
      </w:r>
    </w:p>
    <w:p>
      <w:pPr>
        <w:spacing w:after="156" w:afterLines="50" w:line="600" w:lineRule="exact"/>
        <w:ind w:firstLine="643" w:firstLineChars="200"/>
        <w:rPr>
          <w:rFonts w:ascii="楷体" w:hAnsi="楷体" w:eastAsia="楷体" w:cs="黑体"/>
          <w:b/>
          <w:bCs/>
          <w:sz w:val="32"/>
          <w:szCs w:val="32"/>
        </w:rPr>
      </w:pPr>
      <w:r>
        <w:rPr>
          <w:rFonts w:hint="eastAsia" w:ascii="楷体" w:hAnsi="楷体" w:eastAsia="楷体" w:cs="黑体"/>
          <w:b/>
          <w:bCs/>
          <w:sz w:val="32"/>
          <w:szCs w:val="32"/>
        </w:rPr>
        <w:t>（三）自贸区成果展示与制作</w:t>
      </w:r>
    </w:p>
    <w:p>
      <w:pPr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结合福建自贸试验区相关主题内容策划和制作短视频；运营微信视频号，做好日常内容的发布维护；按要求完成福建自贸区宣传片局部更新。服务期内制作完成5期原创短视频。负责对接商务部国际贸易经济合作研究院，通过刊发广告彩页的方式，推广福建自贸试验区网络信息平台，完成2023年《中国自由贸易试验区年鉴》1</w:t>
      </w:r>
      <w:r>
        <w:rPr>
          <w:rFonts w:ascii="仿宋_GB2312" w:hAnsi="黑体" w:eastAsia="仿宋_GB2312" w:cs="黑体"/>
          <w:sz w:val="32"/>
          <w:szCs w:val="32"/>
        </w:rPr>
        <w:t>P</w:t>
      </w:r>
      <w:r>
        <w:rPr>
          <w:rFonts w:hint="eastAsia" w:ascii="仿宋_GB2312" w:hAnsi="黑体" w:eastAsia="仿宋_GB2312" w:cs="黑体"/>
          <w:sz w:val="32"/>
          <w:szCs w:val="32"/>
        </w:rPr>
        <w:t>单彩页广告刊发。</w:t>
      </w:r>
    </w:p>
    <w:p>
      <w:pPr>
        <w:spacing w:line="360" w:lineRule="auto"/>
        <w:rPr>
          <w:rFonts w:ascii="仿宋_GB2312" w:hAnsi="黑体" w:eastAsia="仿宋_GB2312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D50BFC-6BF5-4401-A6A1-844E813987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32CAECD-5CBD-474A-806B-6E54446A551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CE986DC-8B89-4396-8BC9-62FF420B776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08E2D02-E92C-48B6-A81F-5BA610B2E3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C934D15-DC0F-4185-BC87-3AB4A07205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TYxOTQ0NTk2M2VkMTQ5MmU4MzVmYTY4YjYwZmUifQ=="/>
  </w:docVars>
  <w:rsids>
    <w:rsidRoot w:val="5F601091"/>
    <w:rsid w:val="5F60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2023-07-20T02:33:00Z</dcterms:created>
  <dc:creator>鹭虹18030218785</dc:creator>
  <cp:lastModifiedBy>鹭虹18030218785</cp:lastModifiedBy>
  <dcterms:modified xsi:type="dcterms:W3CDTF">2023-07-20T02:33:45Z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BD48491153DC42DFA684DBB88AD59405_11</vt:lpwstr>
  </property>
</Properties>
</file>