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s="仿宋_GB2312"/>
          <w:sz w:val="32"/>
          <w:szCs w:val="32"/>
        </w:rPr>
      </w:pPr>
      <w:r>
        <w:rPr>
          <w:rFonts w:hint="eastAsia" w:ascii="黑体" w:hAnsi="黑体" w:eastAsia="黑体" w:cs="仿宋_GB2312"/>
          <w:sz w:val="32"/>
          <w:szCs w:val="32"/>
        </w:rPr>
        <w:t>附件</w:t>
      </w:r>
    </w:p>
    <w:p>
      <w:pPr>
        <w:snapToGrid w:val="0"/>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市场需求调查报价响应文件格式</w:t>
      </w:r>
      <w:bookmarkEnd w:id="0"/>
    </w:p>
    <w:p>
      <w:pPr>
        <w:ind w:firstLine="640" w:firstLineChars="200"/>
        <w:rPr>
          <w:rFonts w:ascii="黑体" w:hAnsi="黑体" w:eastAsia="黑体" w:cs="黑体"/>
          <w:sz w:val="32"/>
          <w:szCs w:val="32"/>
        </w:rPr>
      </w:pPr>
      <w:r>
        <w:rPr>
          <w:rFonts w:hint="eastAsia" w:ascii="黑体" w:hAnsi="黑体" w:eastAsia="黑体" w:cs="黑体"/>
          <w:sz w:val="32"/>
          <w:szCs w:val="32"/>
        </w:rPr>
        <w:t>一、报价文件的密封、标记和递交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1、报价人应将全部报价文件放入1个信封内密封，并在信封密封处标明报价人名称、报价项目名称、报价代表人及联系方式等信息。报价文件未按照要求密封将导致报价被拒绝。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2、信封密封处应贴上封条并加盖报价人公章。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3、如果未按上述规定进行密封和标记，我方将不承担由此造成的误投或提前拆封的责任。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4、报价文件应在市场价格调查公告中规定的截止时间前送达，迟到的报价文件为无效报价文件，将被拒收。</w:t>
      </w:r>
    </w:p>
    <w:p>
      <w:pPr>
        <w:ind w:firstLine="640" w:firstLineChars="200"/>
        <w:rPr>
          <w:rFonts w:ascii="黑体" w:hAnsi="黑体" w:eastAsia="黑体" w:cs="黑体"/>
          <w:sz w:val="32"/>
          <w:szCs w:val="32"/>
        </w:rPr>
      </w:pPr>
      <w:r>
        <w:rPr>
          <w:rFonts w:hint="eastAsia" w:ascii="黑体" w:hAnsi="黑体" w:eastAsia="黑体" w:cs="黑体"/>
          <w:sz w:val="32"/>
          <w:szCs w:val="32"/>
        </w:rPr>
        <w:t>二、报价文件的组成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2.报价清单表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3.报价人承办相关调查经历及业绩证明材料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4.报价人提供的其他响应材料</w:t>
      </w:r>
    </w:p>
    <w:p>
      <w:pPr>
        <w:ind w:firstLine="640" w:firstLineChars="200"/>
        <w:rPr>
          <w:rFonts w:ascii="黑体" w:hAnsi="黑体" w:eastAsia="黑体" w:cs="黑体"/>
          <w:sz w:val="32"/>
          <w:szCs w:val="32"/>
        </w:rPr>
      </w:pPr>
      <w:r>
        <w:rPr>
          <w:rFonts w:ascii="黑体" w:hAnsi="黑体" w:eastAsia="黑体" w:cs="黑体"/>
          <w:sz w:val="32"/>
          <w:szCs w:val="32"/>
        </w:rPr>
        <w:br w:type="page"/>
      </w:r>
      <w:r>
        <w:rPr>
          <w:rFonts w:hint="eastAsia" w:ascii="黑体" w:hAnsi="黑体" w:eastAsia="黑体" w:cs="黑体"/>
          <w:sz w:val="32"/>
          <w:szCs w:val="32"/>
        </w:rPr>
        <w:t>三、报价文件格式内容</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福建省“菜篮子”工程建设市民满意度调查项目</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市场需求调查报价文件</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报价人名称（盖章）：</w:t>
      </w:r>
      <w:r>
        <w:rPr>
          <w:rFonts w:hint="eastAsia" w:ascii="仿宋_GB2312" w:hAnsi="仿宋_GB2312" w:eastAsia="仿宋_GB2312" w:cs="仿宋_GB2312"/>
          <w:sz w:val="32"/>
          <w:szCs w:val="32"/>
          <w:u w:val="single"/>
        </w:rPr>
        <w:t xml:space="preserve">                           </w:t>
      </w:r>
    </w:p>
    <w:p>
      <w:pPr>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报价函</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福建省商务厅：</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根据贵方的福建省“菜篮子”工程建设市民满意度调查项目市场价格调查公告要求，我方经研究该项目全部内容、项目要求和其他有关内容后，愿以包干总价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元承包上述服务，并愿意提供下述文件：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1.报价函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2.报价清单表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3.报价人承办相关调查经历及业绩证明材料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4.报价人提供的其他响应材料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据此函，我方承诺如下：</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1.我方已详细审查全部项目内容要求，我方将自行承担因理解不正确或误解而造成的相应后果。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2.我方保证遵守项目内容要求的全部规定，保证所提交的材料中所含的信息均为真实、准确、完整，不具有任何误导性，也不存在虚假应询行为。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3.我方承诺，我方一旦承担本项目调查任务，绝不转包或分包，保证独立完成本项目的所有工作任务。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4.我方将按项目内容要求履行合同责任和义务。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我方保障贵方在使用该货物或其任何一部分时不受到第三方关于侵犯专利权、商标权或工业设计权等知识产权的指控。如果任何第三方提出侵权指控与贵方无关，由我方与第三方交涉并承担可能发生的责任与一切费用。如贵方因此而遭致损失的，由我方赔偿该损失。</w:t>
      </w:r>
    </w:p>
    <w:p>
      <w:pP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报价清单表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1605"/>
        <w:gridCol w:w="1830"/>
        <w:gridCol w:w="1800"/>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报价项目</w:t>
            </w:r>
          </w:p>
        </w:tc>
        <w:tc>
          <w:tcPr>
            <w:tcW w:w="1605"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数量（项）</w:t>
            </w:r>
          </w:p>
        </w:tc>
        <w:tc>
          <w:tcPr>
            <w:tcW w:w="1830"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单价（元）</w:t>
            </w:r>
          </w:p>
        </w:tc>
        <w:tc>
          <w:tcPr>
            <w:tcW w:w="1800"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小计（元）</w:t>
            </w:r>
          </w:p>
        </w:tc>
        <w:tc>
          <w:tcPr>
            <w:tcW w:w="1066"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调查方案设计费</w:t>
            </w:r>
          </w:p>
        </w:tc>
        <w:tc>
          <w:tcPr>
            <w:tcW w:w="1605" w:type="dxa"/>
            <w:vAlign w:val="center"/>
          </w:tcPr>
          <w:p>
            <w:pPr>
              <w:jc w:val="center"/>
              <w:rPr>
                <w:rFonts w:ascii="仿宋_GB2312" w:hAnsi="仿宋_GB2312" w:eastAsia="仿宋_GB2312" w:cs="仿宋_GB2312"/>
                <w:kern w:val="0"/>
                <w:sz w:val="28"/>
                <w:szCs w:val="28"/>
              </w:rPr>
            </w:pPr>
          </w:p>
        </w:tc>
        <w:tc>
          <w:tcPr>
            <w:tcW w:w="1830" w:type="dxa"/>
            <w:vAlign w:val="center"/>
          </w:tcPr>
          <w:p>
            <w:pPr>
              <w:jc w:val="center"/>
              <w:rPr>
                <w:rFonts w:ascii="仿宋_GB2312" w:hAnsi="仿宋_GB2312" w:eastAsia="仿宋_GB2312" w:cs="仿宋_GB2312"/>
                <w:kern w:val="0"/>
                <w:sz w:val="28"/>
                <w:szCs w:val="28"/>
              </w:rPr>
            </w:pPr>
          </w:p>
        </w:tc>
        <w:tc>
          <w:tcPr>
            <w:tcW w:w="1800" w:type="dxa"/>
            <w:vAlign w:val="center"/>
          </w:tcPr>
          <w:p>
            <w:pPr>
              <w:jc w:val="center"/>
              <w:rPr>
                <w:rFonts w:ascii="仿宋_GB2312" w:hAnsi="仿宋_GB2312" w:eastAsia="仿宋_GB2312" w:cs="仿宋_GB2312"/>
                <w:kern w:val="0"/>
                <w:sz w:val="28"/>
                <w:szCs w:val="28"/>
              </w:rPr>
            </w:pPr>
          </w:p>
        </w:tc>
        <w:tc>
          <w:tcPr>
            <w:tcW w:w="1066" w:type="dxa"/>
            <w:vAlign w:val="center"/>
          </w:tcPr>
          <w:p>
            <w:pPr>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调查问卷设计费</w:t>
            </w:r>
          </w:p>
        </w:tc>
        <w:tc>
          <w:tcPr>
            <w:tcW w:w="1605" w:type="dxa"/>
            <w:vAlign w:val="center"/>
          </w:tcPr>
          <w:p>
            <w:pPr>
              <w:jc w:val="center"/>
              <w:rPr>
                <w:rFonts w:ascii="仿宋_GB2312" w:hAnsi="仿宋_GB2312" w:eastAsia="仿宋_GB2312" w:cs="仿宋_GB2312"/>
                <w:kern w:val="0"/>
                <w:sz w:val="28"/>
                <w:szCs w:val="28"/>
              </w:rPr>
            </w:pPr>
          </w:p>
        </w:tc>
        <w:tc>
          <w:tcPr>
            <w:tcW w:w="1830" w:type="dxa"/>
            <w:vAlign w:val="center"/>
          </w:tcPr>
          <w:p>
            <w:pPr>
              <w:jc w:val="center"/>
              <w:rPr>
                <w:rFonts w:ascii="仿宋_GB2312" w:hAnsi="仿宋_GB2312" w:eastAsia="仿宋_GB2312" w:cs="仿宋_GB2312"/>
                <w:kern w:val="0"/>
                <w:sz w:val="28"/>
                <w:szCs w:val="28"/>
              </w:rPr>
            </w:pPr>
          </w:p>
        </w:tc>
        <w:tc>
          <w:tcPr>
            <w:tcW w:w="1800" w:type="dxa"/>
            <w:vAlign w:val="center"/>
          </w:tcPr>
          <w:p>
            <w:pPr>
              <w:jc w:val="center"/>
              <w:rPr>
                <w:rFonts w:ascii="仿宋_GB2312" w:hAnsi="仿宋_GB2312" w:eastAsia="仿宋_GB2312" w:cs="仿宋_GB2312"/>
                <w:kern w:val="0"/>
                <w:sz w:val="28"/>
                <w:szCs w:val="28"/>
              </w:rPr>
            </w:pPr>
          </w:p>
        </w:tc>
        <w:tc>
          <w:tcPr>
            <w:tcW w:w="1066" w:type="dxa"/>
            <w:vAlign w:val="center"/>
          </w:tcPr>
          <w:p>
            <w:pPr>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调查执行费</w:t>
            </w:r>
          </w:p>
        </w:tc>
        <w:tc>
          <w:tcPr>
            <w:tcW w:w="1605" w:type="dxa"/>
            <w:vAlign w:val="center"/>
          </w:tcPr>
          <w:p>
            <w:pPr>
              <w:jc w:val="center"/>
              <w:rPr>
                <w:rFonts w:ascii="仿宋_GB2312" w:hAnsi="仿宋_GB2312" w:eastAsia="仿宋_GB2312" w:cs="仿宋_GB2312"/>
                <w:kern w:val="0"/>
                <w:sz w:val="28"/>
                <w:szCs w:val="28"/>
              </w:rPr>
            </w:pPr>
          </w:p>
        </w:tc>
        <w:tc>
          <w:tcPr>
            <w:tcW w:w="1830" w:type="dxa"/>
            <w:vAlign w:val="center"/>
          </w:tcPr>
          <w:p>
            <w:pPr>
              <w:jc w:val="center"/>
              <w:rPr>
                <w:rFonts w:ascii="仿宋_GB2312" w:hAnsi="仿宋_GB2312" w:eastAsia="仿宋_GB2312" w:cs="仿宋_GB2312"/>
                <w:kern w:val="0"/>
                <w:sz w:val="28"/>
                <w:szCs w:val="28"/>
              </w:rPr>
            </w:pPr>
          </w:p>
        </w:tc>
        <w:tc>
          <w:tcPr>
            <w:tcW w:w="1800" w:type="dxa"/>
            <w:vAlign w:val="center"/>
          </w:tcPr>
          <w:p>
            <w:pPr>
              <w:jc w:val="center"/>
              <w:rPr>
                <w:rFonts w:ascii="仿宋_GB2312" w:hAnsi="仿宋_GB2312" w:eastAsia="仿宋_GB2312" w:cs="仿宋_GB2312"/>
                <w:kern w:val="0"/>
                <w:sz w:val="28"/>
                <w:szCs w:val="28"/>
              </w:rPr>
            </w:pPr>
          </w:p>
        </w:tc>
        <w:tc>
          <w:tcPr>
            <w:tcW w:w="1066" w:type="dxa"/>
            <w:vAlign w:val="center"/>
          </w:tcPr>
          <w:p>
            <w:pPr>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数据处理分析费</w:t>
            </w:r>
          </w:p>
        </w:tc>
        <w:tc>
          <w:tcPr>
            <w:tcW w:w="1605" w:type="dxa"/>
            <w:vAlign w:val="center"/>
          </w:tcPr>
          <w:p>
            <w:pPr>
              <w:jc w:val="center"/>
              <w:rPr>
                <w:rFonts w:ascii="仿宋_GB2312" w:hAnsi="仿宋_GB2312" w:eastAsia="仿宋_GB2312" w:cs="仿宋_GB2312"/>
                <w:kern w:val="0"/>
                <w:sz w:val="28"/>
                <w:szCs w:val="28"/>
              </w:rPr>
            </w:pPr>
          </w:p>
        </w:tc>
        <w:tc>
          <w:tcPr>
            <w:tcW w:w="1830" w:type="dxa"/>
            <w:vAlign w:val="center"/>
          </w:tcPr>
          <w:p>
            <w:pPr>
              <w:jc w:val="center"/>
              <w:rPr>
                <w:rFonts w:ascii="仿宋_GB2312" w:hAnsi="仿宋_GB2312" w:eastAsia="仿宋_GB2312" w:cs="仿宋_GB2312"/>
                <w:kern w:val="0"/>
                <w:sz w:val="28"/>
                <w:szCs w:val="28"/>
              </w:rPr>
            </w:pPr>
          </w:p>
        </w:tc>
        <w:tc>
          <w:tcPr>
            <w:tcW w:w="1800" w:type="dxa"/>
            <w:vAlign w:val="center"/>
          </w:tcPr>
          <w:p>
            <w:pPr>
              <w:jc w:val="center"/>
              <w:rPr>
                <w:rFonts w:ascii="仿宋_GB2312" w:hAnsi="仿宋_GB2312" w:eastAsia="仿宋_GB2312" w:cs="仿宋_GB2312"/>
                <w:kern w:val="0"/>
                <w:sz w:val="28"/>
                <w:szCs w:val="28"/>
              </w:rPr>
            </w:pPr>
          </w:p>
        </w:tc>
        <w:tc>
          <w:tcPr>
            <w:tcW w:w="1066" w:type="dxa"/>
            <w:vAlign w:val="center"/>
          </w:tcPr>
          <w:p>
            <w:pPr>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综合报告撰写费</w:t>
            </w:r>
          </w:p>
        </w:tc>
        <w:tc>
          <w:tcPr>
            <w:tcW w:w="1605" w:type="dxa"/>
            <w:vAlign w:val="center"/>
          </w:tcPr>
          <w:p>
            <w:pPr>
              <w:jc w:val="center"/>
              <w:rPr>
                <w:rFonts w:ascii="仿宋_GB2312" w:hAnsi="仿宋_GB2312" w:eastAsia="仿宋_GB2312" w:cs="仿宋_GB2312"/>
                <w:kern w:val="0"/>
                <w:sz w:val="28"/>
                <w:szCs w:val="28"/>
              </w:rPr>
            </w:pPr>
          </w:p>
        </w:tc>
        <w:tc>
          <w:tcPr>
            <w:tcW w:w="1830" w:type="dxa"/>
            <w:vAlign w:val="center"/>
          </w:tcPr>
          <w:p>
            <w:pPr>
              <w:jc w:val="center"/>
              <w:rPr>
                <w:rFonts w:ascii="仿宋_GB2312" w:hAnsi="仿宋_GB2312" w:eastAsia="仿宋_GB2312" w:cs="仿宋_GB2312"/>
                <w:kern w:val="0"/>
                <w:sz w:val="28"/>
                <w:szCs w:val="28"/>
              </w:rPr>
            </w:pPr>
          </w:p>
        </w:tc>
        <w:tc>
          <w:tcPr>
            <w:tcW w:w="1800" w:type="dxa"/>
            <w:vAlign w:val="center"/>
          </w:tcPr>
          <w:p>
            <w:pPr>
              <w:jc w:val="center"/>
              <w:rPr>
                <w:rFonts w:ascii="仿宋_GB2312" w:hAnsi="仿宋_GB2312" w:eastAsia="仿宋_GB2312" w:cs="仿宋_GB2312"/>
                <w:kern w:val="0"/>
                <w:sz w:val="28"/>
                <w:szCs w:val="28"/>
              </w:rPr>
            </w:pPr>
          </w:p>
        </w:tc>
        <w:tc>
          <w:tcPr>
            <w:tcW w:w="1066" w:type="dxa"/>
            <w:vAlign w:val="center"/>
          </w:tcPr>
          <w:p>
            <w:pPr>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内容自拟</w:t>
            </w:r>
          </w:p>
        </w:tc>
        <w:tc>
          <w:tcPr>
            <w:tcW w:w="1605" w:type="dxa"/>
            <w:vAlign w:val="center"/>
          </w:tcPr>
          <w:p>
            <w:pPr>
              <w:jc w:val="center"/>
              <w:rPr>
                <w:rFonts w:ascii="仿宋_GB2312" w:hAnsi="仿宋_GB2312" w:eastAsia="仿宋_GB2312" w:cs="仿宋_GB2312"/>
                <w:kern w:val="0"/>
                <w:sz w:val="28"/>
                <w:szCs w:val="28"/>
              </w:rPr>
            </w:pPr>
          </w:p>
        </w:tc>
        <w:tc>
          <w:tcPr>
            <w:tcW w:w="1830" w:type="dxa"/>
            <w:vAlign w:val="center"/>
          </w:tcPr>
          <w:p>
            <w:pPr>
              <w:jc w:val="center"/>
              <w:rPr>
                <w:rFonts w:ascii="仿宋_GB2312" w:hAnsi="仿宋_GB2312" w:eastAsia="仿宋_GB2312" w:cs="仿宋_GB2312"/>
                <w:kern w:val="0"/>
                <w:sz w:val="28"/>
                <w:szCs w:val="28"/>
              </w:rPr>
            </w:pPr>
          </w:p>
        </w:tc>
        <w:tc>
          <w:tcPr>
            <w:tcW w:w="1800" w:type="dxa"/>
            <w:vAlign w:val="center"/>
          </w:tcPr>
          <w:p>
            <w:pPr>
              <w:jc w:val="center"/>
              <w:rPr>
                <w:rFonts w:ascii="仿宋_GB2312" w:hAnsi="仿宋_GB2312" w:eastAsia="仿宋_GB2312" w:cs="仿宋_GB2312"/>
                <w:kern w:val="0"/>
                <w:sz w:val="28"/>
                <w:szCs w:val="28"/>
              </w:rPr>
            </w:pPr>
          </w:p>
        </w:tc>
        <w:tc>
          <w:tcPr>
            <w:tcW w:w="1066" w:type="dxa"/>
            <w:vAlign w:val="center"/>
          </w:tcPr>
          <w:p>
            <w:pPr>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1605" w:type="dxa"/>
            <w:vAlign w:val="center"/>
          </w:tcPr>
          <w:p>
            <w:pPr>
              <w:jc w:val="center"/>
              <w:rPr>
                <w:rFonts w:ascii="仿宋_GB2312" w:hAnsi="仿宋_GB2312" w:eastAsia="仿宋_GB2312" w:cs="仿宋_GB2312"/>
                <w:kern w:val="0"/>
                <w:sz w:val="28"/>
                <w:szCs w:val="28"/>
              </w:rPr>
            </w:pPr>
          </w:p>
        </w:tc>
        <w:tc>
          <w:tcPr>
            <w:tcW w:w="1830" w:type="dxa"/>
            <w:vAlign w:val="center"/>
          </w:tcPr>
          <w:p>
            <w:pPr>
              <w:jc w:val="center"/>
              <w:rPr>
                <w:rFonts w:ascii="仿宋_GB2312" w:hAnsi="仿宋_GB2312" w:eastAsia="仿宋_GB2312" w:cs="仿宋_GB2312"/>
                <w:kern w:val="0"/>
                <w:sz w:val="28"/>
                <w:szCs w:val="28"/>
              </w:rPr>
            </w:pPr>
          </w:p>
        </w:tc>
        <w:tc>
          <w:tcPr>
            <w:tcW w:w="1800" w:type="dxa"/>
            <w:vAlign w:val="center"/>
          </w:tcPr>
          <w:p>
            <w:pPr>
              <w:jc w:val="center"/>
              <w:rPr>
                <w:rFonts w:ascii="仿宋_GB2312" w:hAnsi="仿宋_GB2312" w:eastAsia="仿宋_GB2312" w:cs="仿宋_GB2312"/>
                <w:kern w:val="0"/>
                <w:sz w:val="28"/>
                <w:szCs w:val="28"/>
              </w:rPr>
            </w:pPr>
          </w:p>
        </w:tc>
        <w:tc>
          <w:tcPr>
            <w:tcW w:w="1066" w:type="dxa"/>
            <w:vAlign w:val="center"/>
          </w:tcPr>
          <w:p>
            <w:pPr>
              <w:jc w:val="cente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1"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合计</w:t>
            </w:r>
          </w:p>
        </w:tc>
        <w:tc>
          <w:tcPr>
            <w:tcW w:w="1605" w:type="dxa"/>
            <w:vAlign w:val="center"/>
          </w:tcPr>
          <w:p>
            <w:pPr>
              <w:jc w:val="center"/>
              <w:rPr>
                <w:rFonts w:ascii="仿宋_GB2312" w:hAnsi="仿宋_GB2312" w:eastAsia="仿宋_GB2312" w:cs="仿宋_GB2312"/>
                <w:kern w:val="0"/>
                <w:sz w:val="28"/>
                <w:szCs w:val="28"/>
              </w:rPr>
            </w:pPr>
          </w:p>
        </w:tc>
        <w:tc>
          <w:tcPr>
            <w:tcW w:w="4696" w:type="dxa"/>
            <w:gridSpan w:val="3"/>
            <w:vAlign w:val="center"/>
          </w:tcPr>
          <w:p>
            <w:pPr>
              <w:jc w:val="center"/>
              <w:rPr>
                <w:rFonts w:ascii="仿宋_GB2312" w:hAnsi="仿宋_GB2312" w:eastAsia="仿宋_GB2312" w:cs="仿宋_GB2312"/>
                <w:kern w:val="0"/>
                <w:sz w:val="28"/>
                <w:szCs w:val="28"/>
              </w:rPr>
            </w:pPr>
          </w:p>
        </w:tc>
      </w:tr>
    </w:tbl>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报价人(全称并加盖公章)：</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报价人代表：</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p>
    <w:p>
      <w:pPr>
        <w:ind w:firstLine="640" w:firstLineChars="200"/>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承办相关调查经历及业绩证明材料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报价人承办过的相关调查经历及业绩证明材料。</w:t>
      </w:r>
    </w:p>
    <w:p>
      <w:pPr>
        <w:ind w:firstLine="640" w:firstLineChars="200"/>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报价人提供的其他响应材料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提供方案、团队成员名单（需提供团队成员近6个月中任意一个月公司为其缴纳社保资金的证明材料），以及其他体现公司实力的资料。营业执照、法人代表身份证复印件等。</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3880"/>
    <w:rsid w:val="00032749"/>
    <w:rsid w:val="00034A0E"/>
    <w:rsid w:val="000607CC"/>
    <w:rsid w:val="00100776"/>
    <w:rsid w:val="001466FC"/>
    <w:rsid w:val="00197F36"/>
    <w:rsid w:val="00231314"/>
    <w:rsid w:val="00325EA9"/>
    <w:rsid w:val="00416C90"/>
    <w:rsid w:val="0062418B"/>
    <w:rsid w:val="008709B3"/>
    <w:rsid w:val="00893880"/>
    <w:rsid w:val="00904607"/>
    <w:rsid w:val="009A6066"/>
    <w:rsid w:val="00D22605"/>
    <w:rsid w:val="00F77AD2"/>
    <w:rsid w:val="5B21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table" w:styleId="4">
    <w:name w:val="Table Grid"/>
    <w:basedOn w:val="3"/>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4528D5-2B5D-45F5-8C92-38309F1125C7}">
  <ds:schemaRefs/>
</ds:datastoreItem>
</file>

<file path=docProps/app.xml><?xml version="1.0" encoding="utf-8"?>
<Properties xmlns="http://schemas.openxmlformats.org/officeDocument/2006/extended-properties" xmlns:vt="http://schemas.openxmlformats.org/officeDocument/2006/docPropsVTypes">
  <Template>Normal</Template>
  <Pages>7</Pages>
  <Words>361</Words>
  <Characters>2063</Characters>
  <Lines>17</Lines>
  <Paragraphs>4</Paragraphs>
  <TotalTime>1413</TotalTime>
  <ScaleCrop>false</ScaleCrop>
  <LinksUpToDate>false</LinksUpToDate>
  <CharactersWithSpaces>2420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2023-05-31T09:29:00Z</dcterms:created>
  <dc:creator>Windows</dc:creator>
  <cp:lastModifiedBy>Administrator</cp:lastModifiedBy>
  <cp:lastPrinted>2023-06-01T07:30:00Z</cp:lastPrinted>
  <dcterms:modified xsi:type="dcterms:W3CDTF">2023-06-01T09:34:47Z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