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sz w:val="36"/>
          <w:szCs w:val="36"/>
          <w:lang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w:t>
      </w:r>
    </w:p>
    <w:p>
      <w:pPr>
        <w:jc w:val="center"/>
        <w:rPr>
          <w:rFonts w:hint="eastAsia" w:ascii="方正小标宋简体" w:hAnsi="方正小标宋简体" w:eastAsia="方正小标宋简体" w:cs="方正小标宋简体"/>
          <w:b w:val="0"/>
          <w:bCs w:val="0"/>
          <w:sz w:val="36"/>
          <w:szCs w:val="36"/>
          <w:lang w:eastAsia="zh-CN"/>
        </w:rPr>
      </w:pPr>
    </w:p>
    <w:p>
      <w:pPr>
        <w:jc w:val="center"/>
        <w:rPr>
          <w:rFonts w:hint="eastAsia" w:ascii="方正小标宋简体" w:hAnsi="方正小标宋简体" w:eastAsia="方正小标宋简体" w:cs="方正小标宋简体"/>
          <w:b w:val="0"/>
          <w:bCs w:val="0"/>
          <w:sz w:val="36"/>
          <w:szCs w:val="36"/>
          <w:lang w:eastAsia="zh-CN"/>
        </w:rPr>
      </w:pPr>
      <w:r>
        <w:rPr>
          <w:rFonts w:hint="eastAsia" w:ascii="方正小标宋简体" w:hAnsi="方正小标宋简体" w:eastAsia="方正小标宋简体" w:cs="方正小标宋简体"/>
          <w:b w:val="0"/>
          <w:bCs w:val="0"/>
          <w:sz w:val="36"/>
          <w:szCs w:val="36"/>
          <w:lang w:eastAsia="zh-CN"/>
        </w:rPr>
        <w:t>单一窗口辅助管理服务</w:t>
      </w:r>
    </w:p>
    <w:p>
      <w:pPr>
        <w:rPr>
          <w:rFonts w:hint="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组织专家决策咨询。</w:t>
      </w:r>
      <w:r>
        <w:rPr>
          <w:rFonts w:hint="eastAsia" w:ascii="仿宋_GB2312" w:hAnsi="仿宋_GB2312" w:eastAsia="仿宋_GB2312" w:cs="仿宋_GB2312"/>
          <w:sz w:val="32"/>
          <w:szCs w:val="32"/>
          <w:lang w:eastAsia="zh-CN"/>
        </w:rPr>
        <w:t>组织开展中国（福建）国际贸易单一窗口平台（以下简称平台）功能业务需求调研、项目方案论证研讨等，涵盖外贸、口岸等管理部门和通关、物流、金融等行业专家，针对平台运行、项目建设、日常维护、安全保障、日常管理、应用推广等重大事项决策提供管理意见建议，保障决策科学精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发展规划辅助服务。</w:t>
      </w:r>
      <w:r>
        <w:rPr>
          <w:rFonts w:hint="eastAsia" w:ascii="仿宋_GB2312" w:hAnsi="仿宋_GB2312" w:eastAsia="仿宋_GB2312" w:cs="仿宋_GB2312"/>
          <w:sz w:val="32"/>
          <w:szCs w:val="32"/>
          <w:lang w:eastAsia="zh-CN"/>
        </w:rPr>
        <w:t>收集国内外单一窗口相关行业信息，研究各相关部门和企事业单位业务需求，对接各相关部门，提供单一窗口发展规划、新建项目、运行管理、功能变更与退出运行等工作意见建议，在云计算、大数据、区块链等专业领域提供技术咨询服务。每年提供不少于</w:t>
      </w:r>
      <w:r>
        <w:rPr>
          <w:rFonts w:hint="eastAsia" w:ascii="仿宋_GB2312" w:hAnsi="仿宋_GB2312" w:eastAsia="仿宋_GB2312" w:cs="仿宋_GB2312"/>
          <w:sz w:val="32"/>
          <w:szCs w:val="32"/>
          <w:lang w:val="en-US" w:eastAsia="zh-CN"/>
        </w:rPr>
        <w:t>2个单一窗口新建项目业务需求设计概要方案。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平台运行辅助服务。</w:t>
      </w:r>
      <w:r>
        <w:rPr>
          <w:rFonts w:hint="eastAsia" w:ascii="仿宋_GB2312" w:hAnsi="仿宋_GB2312" w:eastAsia="仿宋_GB2312" w:cs="仿宋_GB2312"/>
          <w:sz w:val="32"/>
          <w:szCs w:val="32"/>
          <w:lang w:eastAsia="zh-CN"/>
        </w:rPr>
        <w:t>围绕保障平台功能落地推广应用和稳定运行，负责平台应用推广方案的制定和实施情况的评估、总结和组织改进，安排人员协助对接各相关部门，协助准备相关材料，协助做好平台数据管理相关工作，负责做好平台建设部署和日常运行所需的各项注册、登记、备案、线路租用等工作，负责落实相关信息化工作要求并做好情况反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日常管理辅助决策。</w:t>
      </w:r>
      <w:r>
        <w:rPr>
          <w:rFonts w:hint="eastAsia" w:ascii="仿宋_GB2312" w:hAnsi="仿宋_GB2312" w:eastAsia="仿宋_GB2312" w:cs="仿宋_GB2312"/>
          <w:sz w:val="32"/>
          <w:szCs w:val="32"/>
          <w:lang w:eastAsia="zh-CN"/>
        </w:rPr>
        <w:t>围绕保障中国（福建）国际贸易单一窗口日常工作科学有序推进，针对平台日常运行维护、安全管理、宣传推广、项目建设等各相关方面的资金方案、采购方案等，进行初步审核，提出意见建议。落实平台运行维护、安全等日常管理和监测。协助做好各采购项目初验、终验，并推动落实验收整改事项，配合做好项目档案资料管理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协助落实上级工作部署。</w:t>
      </w:r>
      <w:r>
        <w:rPr>
          <w:rFonts w:hint="eastAsia" w:ascii="仿宋_GB2312" w:hAnsi="仿宋_GB2312" w:eastAsia="仿宋_GB2312" w:cs="仿宋_GB2312"/>
          <w:sz w:val="32"/>
          <w:szCs w:val="32"/>
          <w:lang w:eastAsia="zh-CN"/>
        </w:rPr>
        <w:t>针对海关总署、国家口岸办和省委省政府等上级部门部署及相关部门需要协助的单一窗口及其他信息化相关工作，提出意见建议、制定初步方案，协助提供相关材料，协助做好贯彻实施和情况反馈。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spacing w:after="93" w:afterLines="30" w:line="600" w:lineRule="exact"/>
        <w:rPr>
          <w:rFonts w:ascii="黑体" w:hAnsi="黑体" w:eastAsia="黑体" w:cs="黑体"/>
          <w:bCs/>
          <w:sz w:val="32"/>
          <w:szCs w:val="32"/>
        </w:rPr>
      </w:pPr>
      <w:r>
        <w:rPr>
          <w:rFonts w:hint="eastAsia" w:ascii="黑体" w:hAnsi="黑体" w:eastAsia="黑体" w:cs="黑体"/>
          <w:bCs/>
          <w:sz w:val="32"/>
          <w:szCs w:val="32"/>
        </w:rPr>
        <w:t>附件2：</w:t>
      </w:r>
    </w:p>
    <w:p>
      <w:pPr>
        <w:spacing w:after="93" w:afterLines="30" w:line="600" w:lineRule="exact"/>
        <w:jc w:val="center"/>
        <w:rPr>
          <w:rFonts w:ascii="黑体" w:hAnsi="黑体" w:eastAsia="黑体" w:cs="黑体"/>
          <w:sz w:val="32"/>
          <w:szCs w:val="32"/>
        </w:rPr>
      </w:pPr>
      <w:r>
        <w:rPr>
          <w:rFonts w:hint="eastAsia" w:ascii="黑体" w:hAnsi="黑体" w:eastAsia="黑体" w:cs="黑体"/>
          <w:sz w:val="32"/>
          <w:szCs w:val="32"/>
        </w:rPr>
        <w:t>项目预算报价单</w:t>
      </w:r>
    </w:p>
    <w:tbl>
      <w:tblPr>
        <w:tblStyle w:val="3"/>
        <w:tblW w:w="8522" w:type="dxa"/>
        <w:tblInd w:w="0" w:type="dxa"/>
        <w:tblLayout w:type="fixed"/>
        <w:tblCellMar>
          <w:top w:w="0" w:type="dxa"/>
          <w:left w:w="108" w:type="dxa"/>
          <w:bottom w:w="0" w:type="dxa"/>
          <w:right w:w="108" w:type="dxa"/>
        </w:tblCellMar>
      </w:tblPr>
      <w:tblGrid>
        <w:gridCol w:w="588"/>
        <w:gridCol w:w="2866"/>
        <w:gridCol w:w="3192"/>
        <w:gridCol w:w="589"/>
        <w:gridCol w:w="1287"/>
      </w:tblGrid>
      <w:tr>
        <w:tblPrEx>
          <w:tblLayout w:type="fixed"/>
          <w:tblCellMar>
            <w:top w:w="0" w:type="dxa"/>
            <w:left w:w="108" w:type="dxa"/>
            <w:bottom w:w="0" w:type="dxa"/>
            <w:right w:w="108" w:type="dxa"/>
          </w:tblCellMar>
        </w:tblPrEx>
        <w:trPr>
          <w:trHeight w:val="576" w:hRule="atLeast"/>
        </w:trPr>
        <w:tc>
          <w:tcPr>
            <w:tcW w:w="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序号</w:t>
            </w:r>
          </w:p>
        </w:tc>
        <w:tc>
          <w:tcPr>
            <w:tcW w:w="28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服务内容</w:t>
            </w:r>
          </w:p>
        </w:tc>
        <w:tc>
          <w:tcPr>
            <w:tcW w:w="3192"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具体要求</w:t>
            </w:r>
          </w:p>
        </w:tc>
        <w:tc>
          <w:tcPr>
            <w:tcW w:w="5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数量</w:t>
            </w:r>
          </w:p>
        </w:tc>
        <w:tc>
          <w:tcPr>
            <w:tcW w:w="12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报价（万元）</w:t>
            </w:r>
          </w:p>
        </w:tc>
      </w:tr>
      <w:tr>
        <w:tblPrEx>
          <w:tblLayout w:type="fixed"/>
          <w:tblCellMar>
            <w:top w:w="0" w:type="dxa"/>
            <w:left w:w="108" w:type="dxa"/>
            <w:bottom w:w="0" w:type="dxa"/>
            <w:right w:w="108" w:type="dxa"/>
          </w:tblCellMar>
        </w:tblPrEx>
        <w:trPr>
          <w:trHeight w:val="576" w:hRule="atLeast"/>
        </w:trPr>
        <w:tc>
          <w:tcPr>
            <w:tcW w:w="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w:t>
            </w:r>
          </w:p>
        </w:tc>
        <w:tc>
          <w:tcPr>
            <w:tcW w:w="2866" w:type="dxa"/>
            <w:vMerge w:val="restart"/>
            <w:tcBorders>
              <w:top w:val="single" w:color="auto" w:sz="4" w:space="0"/>
              <w:left w:val="nil"/>
              <w:right w:val="single" w:color="auto" w:sz="4"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单一窗口辅助管理服务</w:t>
            </w:r>
          </w:p>
        </w:tc>
        <w:tc>
          <w:tcPr>
            <w:tcW w:w="3192"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组织专家决策咨询</w:t>
            </w:r>
          </w:p>
        </w:tc>
        <w:tc>
          <w:tcPr>
            <w:tcW w:w="5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rPr>
            </w:pPr>
          </w:p>
        </w:tc>
        <w:tc>
          <w:tcPr>
            <w:tcW w:w="12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rPr>
            </w:pPr>
          </w:p>
        </w:tc>
      </w:tr>
      <w:tr>
        <w:tblPrEx>
          <w:tblLayout w:type="fixed"/>
          <w:tblCellMar>
            <w:top w:w="0" w:type="dxa"/>
            <w:left w:w="108" w:type="dxa"/>
            <w:bottom w:w="0" w:type="dxa"/>
            <w:right w:w="108" w:type="dxa"/>
          </w:tblCellMar>
        </w:tblPrEx>
        <w:trPr>
          <w:trHeight w:val="576" w:hRule="atLeast"/>
        </w:trPr>
        <w:tc>
          <w:tcPr>
            <w:tcW w:w="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w:t>
            </w:r>
          </w:p>
        </w:tc>
        <w:tc>
          <w:tcPr>
            <w:tcW w:w="2866" w:type="dxa"/>
            <w:vMerge w:val="continue"/>
            <w:tcBorders>
              <w:left w:val="nil"/>
              <w:right w:val="single" w:color="auto" w:sz="4" w:space="0"/>
            </w:tcBorders>
            <w:shd w:val="clear" w:color="auto" w:fill="auto"/>
            <w:vAlign w:val="center"/>
          </w:tcPr>
          <w:p>
            <w:pPr>
              <w:widowControl/>
              <w:jc w:val="center"/>
              <w:rPr>
                <w:rFonts w:hint="eastAsia" w:ascii="宋体" w:hAnsi="宋体" w:eastAsia="宋体" w:cs="宋体"/>
                <w:color w:val="000000"/>
                <w:kern w:val="0"/>
                <w:szCs w:val="21"/>
              </w:rPr>
            </w:pPr>
          </w:p>
        </w:tc>
        <w:tc>
          <w:tcPr>
            <w:tcW w:w="3192"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发展规划辅助服务</w:t>
            </w:r>
          </w:p>
        </w:tc>
        <w:tc>
          <w:tcPr>
            <w:tcW w:w="5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rPr>
            </w:pPr>
          </w:p>
        </w:tc>
        <w:tc>
          <w:tcPr>
            <w:tcW w:w="12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rPr>
            </w:pPr>
          </w:p>
        </w:tc>
      </w:tr>
      <w:tr>
        <w:tblPrEx>
          <w:tblLayout w:type="fixed"/>
          <w:tblCellMar>
            <w:top w:w="0" w:type="dxa"/>
            <w:left w:w="108" w:type="dxa"/>
            <w:bottom w:w="0" w:type="dxa"/>
            <w:right w:w="108" w:type="dxa"/>
          </w:tblCellMar>
        </w:tblPrEx>
        <w:trPr>
          <w:trHeight w:val="576" w:hRule="atLeast"/>
        </w:trPr>
        <w:tc>
          <w:tcPr>
            <w:tcW w:w="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w:t>
            </w:r>
          </w:p>
        </w:tc>
        <w:tc>
          <w:tcPr>
            <w:tcW w:w="2866" w:type="dxa"/>
            <w:vMerge w:val="continue"/>
            <w:tcBorders>
              <w:left w:val="nil"/>
              <w:right w:val="single" w:color="auto" w:sz="4" w:space="0"/>
            </w:tcBorders>
            <w:shd w:val="clear" w:color="auto" w:fill="auto"/>
            <w:vAlign w:val="center"/>
          </w:tcPr>
          <w:p>
            <w:pPr>
              <w:widowControl/>
              <w:jc w:val="center"/>
              <w:rPr>
                <w:rFonts w:hint="eastAsia" w:ascii="宋体" w:hAnsi="宋体" w:eastAsia="宋体" w:cs="宋体"/>
                <w:color w:val="000000"/>
                <w:kern w:val="0"/>
                <w:szCs w:val="21"/>
              </w:rPr>
            </w:pPr>
          </w:p>
        </w:tc>
        <w:tc>
          <w:tcPr>
            <w:tcW w:w="3192"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平台运行辅助服务</w:t>
            </w:r>
          </w:p>
        </w:tc>
        <w:tc>
          <w:tcPr>
            <w:tcW w:w="5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rPr>
            </w:pPr>
          </w:p>
        </w:tc>
        <w:tc>
          <w:tcPr>
            <w:tcW w:w="12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rPr>
            </w:pPr>
          </w:p>
        </w:tc>
      </w:tr>
      <w:tr>
        <w:tblPrEx>
          <w:tblLayout w:type="fixed"/>
          <w:tblCellMar>
            <w:top w:w="0" w:type="dxa"/>
            <w:left w:w="108" w:type="dxa"/>
            <w:bottom w:w="0" w:type="dxa"/>
            <w:right w:w="108" w:type="dxa"/>
          </w:tblCellMar>
        </w:tblPrEx>
        <w:trPr>
          <w:trHeight w:val="576" w:hRule="atLeast"/>
        </w:trPr>
        <w:tc>
          <w:tcPr>
            <w:tcW w:w="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4</w:t>
            </w:r>
          </w:p>
        </w:tc>
        <w:tc>
          <w:tcPr>
            <w:tcW w:w="2866" w:type="dxa"/>
            <w:vMerge w:val="continue"/>
            <w:tcBorders>
              <w:left w:val="nil"/>
              <w:right w:val="single" w:color="auto" w:sz="4" w:space="0"/>
            </w:tcBorders>
            <w:shd w:val="clear" w:color="auto" w:fill="auto"/>
            <w:vAlign w:val="center"/>
          </w:tcPr>
          <w:p>
            <w:pPr>
              <w:widowControl/>
              <w:jc w:val="center"/>
              <w:rPr>
                <w:rFonts w:hint="eastAsia" w:ascii="宋体" w:hAnsi="宋体" w:eastAsia="宋体" w:cs="宋体"/>
                <w:color w:val="000000"/>
                <w:kern w:val="0"/>
                <w:szCs w:val="21"/>
              </w:rPr>
            </w:pPr>
          </w:p>
        </w:tc>
        <w:tc>
          <w:tcPr>
            <w:tcW w:w="3192"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日常管理辅助决策</w:t>
            </w:r>
          </w:p>
        </w:tc>
        <w:tc>
          <w:tcPr>
            <w:tcW w:w="5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rPr>
            </w:pPr>
          </w:p>
        </w:tc>
        <w:tc>
          <w:tcPr>
            <w:tcW w:w="12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rPr>
            </w:pPr>
          </w:p>
        </w:tc>
      </w:tr>
      <w:tr>
        <w:tblPrEx>
          <w:tblLayout w:type="fixed"/>
          <w:tblCellMar>
            <w:top w:w="0" w:type="dxa"/>
            <w:left w:w="108" w:type="dxa"/>
            <w:bottom w:w="0" w:type="dxa"/>
            <w:right w:w="108" w:type="dxa"/>
          </w:tblCellMar>
        </w:tblPrEx>
        <w:trPr>
          <w:trHeight w:val="576" w:hRule="atLeast"/>
        </w:trPr>
        <w:tc>
          <w:tcPr>
            <w:tcW w:w="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5</w:t>
            </w:r>
          </w:p>
        </w:tc>
        <w:tc>
          <w:tcPr>
            <w:tcW w:w="2866" w:type="dxa"/>
            <w:vMerge w:val="continue"/>
            <w:tcBorders>
              <w:left w:val="nil"/>
              <w:right w:val="single" w:color="auto" w:sz="4" w:space="0"/>
            </w:tcBorders>
            <w:shd w:val="clear" w:color="auto" w:fill="auto"/>
            <w:vAlign w:val="center"/>
          </w:tcPr>
          <w:p>
            <w:pPr>
              <w:widowControl/>
              <w:jc w:val="center"/>
              <w:rPr>
                <w:rFonts w:hint="eastAsia" w:ascii="宋体" w:hAnsi="宋体" w:eastAsia="宋体" w:cs="宋体"/>
                <w:color w:val="000000"/>
                <w:kern w:val="0"/>
                <w:szCs w:val="21"/>
              </w:rPr>
            </w:pPr>
          </w:p>
        </w:tc>
        <w:tc>
          <w:tcPr>
            <w:tcW w:w="3192"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协助落实上级工作部署</w:t>
            </w:r>
          </w:p>
        </w:tc>
        <w:tc>
          <w:tcPr>
            <w:tcW w:w="5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rPr>
            </w:pPr>
          </w:p>
        </w:tc>
        <w:tc>
          <w:tcPr>
            <w:tcW w:w="12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rPr>
            </w:pPr>
          </w:p>
        </w:tc>
      </w:tr>
      <w:tr>
        <w:tblPrEx>
          <w:tblLayout w:type="fixed"/>
          <w:tblCellMar>
            <w:top w:w="0" w:type="dxa"/>
            <w:left w:w="108" w:type="dxa"/>
            <w:bottom w:w="0" w:type="dxa"/>
            <w:right w:w="108" w:type="dxa"/>
          </w:tblCellMar>
        </w:tblPrEx>
        <w:trPr>
          <w:trHeight w:val="462" w:hRule="atLeast"/>
        </w:trPr>
        <w:tc>
          <w:tcPr>
            <w:tcW w:w="723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eastAsia="宋体" w:cs="宋体"/>
                <w:color w:val="000000"/>
                <w:kern w:val="0"/>
                <w:szCs w:val="21"/>
              </w:rPr>
            </w:pPr>
            <w:r>
              <w:rPr>
                <w:rFonts w:hint="eastAsia" w:ascii="宋体" w:hAnsi="宋体" w:eastAsia="宋体" w:cs="宋体"/>
                <w:color w:val="000000"/>
                <w:kern w:val="0"/>
                <w:szCs w:val="21"/>
              </w:rPr>
              <w:t>合计</w:t>
            </w:r>
          </w:p>
        </w:tc>
        <w:tc>
          <w:tcPr>
            <w:tcW w:w="1287"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427" w:hRule="atLeast"/>
        </w:trPr>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eastAsia="宋体" w:cs="宋体"/>
                <w:color w:val="000000"/>
                <w:kern w:val="0"/>
                <w:szCs w:val="21"/>
              </w:rPr>
            </w:pPr>
            <w:r>
              <w:rPr>
                <w:rFonts w:hint="eastAsia" w:ascii="宋体" w:hAnsi="宋体" w:eastAsia="宋体" w:cs="宋体"/>
                <w:color w:val="000000"/>
                <w:kern w:val="0"/>
                <w:szCs w:val="21"/>
              </w:rPr>
              <w:t>报价单位(全称并盖章)：</w:t>
            </w:r>
          </w:p>
        </w:tc>
      </w:tr>
      <w:tr>
        <w:tblPrEx>
          <w:tblLayout w:type="fixed"/>
          <w:tblCellMar>
            <w:top w:w="0" w:type="dxa"/>
            <w:left w:w="108" w:type="dxa"/>
            <w:bottom w:w="0" w:type="dxa"/>
            <w:right w:w="108" w:type="dxa"/>
          </w:tblCellMar>
        </w:tblPrEx>
        <w:trPr>
          <w:trHeight w:val="440" w:hRule="atLeast"/>
        </w:trPr>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eastAsia="宋体" w:cs="宋体"/>
                <w:color w:val="000000"/>
                <w:kern w:val="0"/>
                <w:szCs w:val="21"/>
              </w:rPr>
            </w:pPr>
            <w:r>
              <w:rPr>
                <w:rFonts w:hint="eastAsia" w:ascii="宋体" w:hAnsi="宋体" w:eastAsia="宋体" w:cs="宋体"/>
                <w:color w:val="000000"/>
                <w:kern w:val="0"/>
                <w:szCs w:val="21"/>
              </w:rPr>
              <w:t>法人或授权人签字：</w:t>
            </w:r>
          </w:p>
        </w:tc>
      </w:tr>
      <w:tr>
        <w:tblPrEx>
          <w:tblLayout w:type="fixed"/>
          <w:tblCellMar>
            <w:top w:w="0" w:type="dxa"/>
            <w:left w:w="108" w:type="dxa"/>
            <w:bottom w:w="0" w:type="dxa"/>
            <w:right w:w="108" w:type="dxa"/>
          </w:tblCellMar>
        </w:tblPrEx>
        <w:trPr>
          <w:trHeight w:val="440" w:hRule="atLeast"/>
        </w:trPr>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eastAsia="宋体" w:cs="宋体"/>
                <w:color w:val="000000"/>
                <w:kern w:val="0"/>
                <w:szCs w:val="21"/>
              </w:rPr>
            </w:pPr>
            <w:r>
              <w:rPr>
                <w:rFonts w:hint="eastAsia" w:ascii="宋体" w:hAnsi="宋体" w:eastAsia="宋体" w:cs="宋体"/>
                <w:color w:val="000000"/>
                <w:kern w:val="0"/>
                <w:szCs w:val="21"/>
              </w:rPr>
              <w:t>联系电话：</w:t>
            </w:r>
          </w:p>
        </w:tc>
      </w:tr>
      <w:tr>
        <w:tblPrEx>
          <w:tblLayout w:type="fixed"/>
          <w:tblCellMar>
            <w:top w:w="0" w:type="dxa"/>
            <w:left w:w="108" w:type="dxa"/>
            <w:bottom w:w="0" w:type="dxa"/>
            <w:right w:w="108" w:type="dxa"/>
          </w:tblCellMar>
        </w:tblPrEx>
        <w:trPr>
          <w:trHeight w:val="475" w:hRule="atLeast"/>
        </w:trPr>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eastAsia="宋体" w:cs="宋体"/>
                <w:color w:val="000000"/>
                <w:kern w:val="0"/>
                <w:szCs w:val="21"/>
              </w:rPr>
            </w:pPr>
            <w:r>
              <w:rPr>
                <w:rFonts w:hint="eastAsia" w:ascii="宋体" w:hAnsi="宋体" w:eastAsia="宋体" w:cs="宋体"/>
                <w:color w:val="000000"/>
                <w:kern w:val="0"/>
                <w:szCs w:val="21"/>
              </w:rPr>
              <w:t>报价时间：     年    月    日</w:t>
            </w:r>
          </w:p>
        </w:tc>
      </w:tr>
    </w:tbl>
    <w:p>
      <w:pPr>
        <w:spacing w:line="600" w:lineRule="exact"/>
        <w:jc w:val="left"/>
        <w:rPr>
          <w:rFonts w:ascii="宋体" w:hAnsi="宋体" w:cs="宋体"/>
          <w:szCs w:val="21"/>
        </w:rPr>
      </w:pPr>
      <w:r>
        <w:rPr>
          <w:rFonts w:hint="eastAsia" w:ascii="宋体" w:hAnsi="宋体" w:cs="宋体"/>
          <w:szCs w:val="21"/>
        </w:rPr>
        <w:t>询价人：福建省商务厅通关处</w:t>
      </w:r>
    </w:p>
    <w:p>
      <w:pPr>
        <w:spacing w:line="600" w:lineRule="exact"/>
        <w:jc w:val="left"/>
        <w:rPr>
          <w:rFonts w:ascii="宋体" w:hAnsi="宋体" w:cs="宋体"/>
          <w:szCs w:val="21"/>
        </w:rPr>
      </w:pPr>
      <w:r>
        <w:rPr>
          <w:rFonts w:hint="eastAsia" w:ascii="宋体" w:hAnsi="宋体" w:cs="宋体"/>
          <w:szCs w:val="21"/>
        </w:rPr>
        <w:t>联系人：李英                  联系电话：0591-87821053</w:t>
      </w:r>
    </w:p>
    <w:p>
      <w:pPr>
        <w:spacing w:line="600" w:lineRule="exact"/>
        <w:jc w:val="left"/>
        <w:rPr>
          <w:rFonts w:ascii="仿宋_GB2312" w:hAnsi="仿宋_GB2312" w:eastAsia="仿宋_GB2312" w:cs="仿宋_GB2312"/>
          <w:szCs w:val="21"/>
        </w:rPr>
      </w:pPr>
      <w:r>
        <w:rPr>
          <w:rFonts w:hint="eastAsia" w:ascii="宋体" w:hAnsi="宋体" w:cs="宋体"/>
          <w:szCs w:val="21"/>
        </w:rPr>
        <w:t>地址：福建省福州市鼓楼区铜盘路118号主楼2层</w:t>
      </w:r>
    </w:p>
    <w:p>
      <w:pPr>
        <w:widowControl/>
        <w:spacing w:line="600" w:lineRule="exact"/>
        <w:rPr>
          <w:rFonts w:ascii="仿宋_GB2312" w:hAnsi="仿宋_GB2312" w:eastAsia="仿宋_GB2312" w:cs="仿宋_GB2312"/>
          <w:sz w:val="32"/>
          <w:szCs w:val="32"/>
        </w:rPr>
      </w:pPr>
      <w:r>
        <w:rPr>
          <w:rFonts w:hint="eastAsia" w:ascii="宋体" w:hAnsi="宋体" w:cs="宋体"/>
          <w:szCs w:val="21"/>
        </w:rPr>
        <w:t>询价时间：</w:t>
      </w:r>
      <w:r>
        <w:rPr>
          <w:rFonts w:hint="eastAsia" w:ascii="宋体" w:hAnsi="宋体" w:cs="仿宋_GB2312"/>
          <w:szCs w:val="21"/>
        </w:rPr>
        <w:t>2021年</w:t>
      </w:r>
      <w:r>
        <w:rPr>
          <w:rFonts w:hint="eastAsia" w:ascii="宋体" w:hAnsi="宋体" w:cs="仿宋_GB2312"/>
          <w:szCs w:val="21"/>
          <w:lang w:val="en-US" w:eastAsia="zh-CN"/>
        </w:rPr>
        <w:t>10</w:t>
      </w:r>
      <w:r>
        <w:rPr>
          <w:rFonts w:hint="eastAsia" w:ascii="宋体" w:hAnsi="宋体" w:cs="仿宋_GB2312"/>
          <w:szCs w:val="21"/>
        </w:rPr>
        <w:t>月</w:t>
      </w:r>
      <w:r>
        <w:rPr>
          <w:rFonts w:hint="eastAsia" w:ascii="宋体" w:hAnsi="宋体" w:cs="仿宋_GB2312"/>
          <w:szCs w:val="21"/>
          <w:lang w:val="en-US" w:eastAsia="zh-CN"/>
        </w:rPr>
        <w:t>13</w:t>
      </w:r>
      <w:r>
        <w:rPr>
          <w:rFonts w:hint="eastAsia" w:ascii="宋体" w:hAnsi="宋体" w:cs="仿宋_GB2312"/>
          <w:szCs w:val="21"/>
        </w:rPr>
        <w:t>日-2021年</w:t>
      </w:r>
      <w:r>
        <w:rPr>
          <w:rFonts w:hint="eastAsia" w:ascii="宋体" w:hAnsi="宋体" w:cs="仿宋_GB2312"/>
          <w:szCs w:val="21"/>
          <w:lang w:val="en-US" w:eastAsia="zh-CN"/>
        </w:rPr>
        <w:t>10</w:t>
      </w:r>
      <w:r>
        <w:rPr>
          <w:rFonts w:hint="eastAsia" w:ascii="宋体" w:hAnsi="宋体" w:cs="仿宋_GB2312"/>
          <w:szCs w:val="21"/>
        </w:rPr>
        <w:t>月</w:t>
      </w:r>
      <w:r>
        <w:rPr>
          <w:rFonts w:hint="eastAsia" w:ascii="宋体" w:hAnsi="宋体" w:cs="仿宋_GB2312"/>
          <w:szCs w:val="21"/>
          <w:lang w:val="en-US" w:eastAsia="zh-CN"/>
        </w:rPr>
        <w:t>15</w:t>
      </w:r>
      <w:r>
        <w:rPr>
          <w:rFonts w:hint="eastAsia" w:ascii="宋体" w:hAnsi="宋体" w:cs="仿宋_GB2312"/>
          <w:szCs w:val="21"/>
        </w:rPr>
        <w:t>日17时30分</w:t>
      </w:r>
    </w:p>
    <w:p/>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黑体">
    <w:panose1 w:val="02010600030101010101"/>
    <w:charset w:val="7A"/>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8A10E6"/>
    <w:rsid w:val="0B4849D6"/>
    <w:rsid w:val="1A4C689B"/>
    <w:rsid w:val="1EC55374"/>
    <w:rsid w:val="29CD60A2"/>
    <w:rsid w:val="2AA45DCE"/>
    <w:rsid w:val="2C8A10E6"/>
    <w:rsid w:val="32AC3960"/>
    <w:rsid w:val="37B74532"/>
    <w:rsid w:val="38307B27"/>
    <w:rsid w:val="38A04831"/>
    <w:rsid w:val="488660D5"/>
    <w:rsid w:val="54576DA3"/>
    <w:rsid w:val="57B3755A"/>
    <w:rsid w:val="65856CE2"/>
    <w:rsid w:val="6E871D83"/>
    <w:rsid w:val="6FE91996"/>
    <w:rsid w:val="7461794C"/>
    <w:rsid w:val="75F91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2021-10-08T08:25:00Z</dcterms:created>
  <dc:creator>Administrator</dc:creator>
  <cp:lastModifiedBy>Administrator</cp:lastModifiedBy>
  <cp:lastPrinted>2021-10-13T09:38:00Z</cp:lastPrinted>
  <dcterms:modified xsi:type="dcterms:W3CDTF">2021-10-13T10:13:41Z</dcterms:modified>
  <dc:title>单一窗口辅助管理服务</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