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93" w:afterLines="30" w:line="600" w:lineRule="exact"/>
        <w:rPr>
          <w:rFonts w:hint="eastAsia" w:ascii="仿宋" w:hAnsi="仿宋" w:eastAsia="仿宋" w:cs="仿宋"/>
          <w:b/>
          <w:bCs/>
          <w:sz w:val="28"/>
          <w:szCs w:val="28"/>
        </w:rPr>
      </w:pPr>
      <w:r>
        <w:rPr>
          <w:rFonts w:hint="eastAsia" w:ascii="仿宋" w:hAnsi="仿宋" w:eastAsia="仿宋" w:cs="仿宋"/>
          <w:b/>
          <w:bCs/>
          <w:sz w:val="28"/>
          <w:szCs w:val="28"/>
        </w:rPr>
        <w:t>附件：</w:t>
      </w:r>
    </w:p>
    <w:p>
      <w:pPr>
        <w:spacing w:after="93" w:afterLines="30" w:line="600" w:lineRule="exact"/>
        <w:jc w:val="center"/>
        <w:rPr>
          <w:rFonts w:hint="eastAsia" w:ascii="仿宋" w:hAnsi="仿宋" w:eastAsia="仿宋" w:cs="仿宋"/>
          <w:b/>
          <w:bCs/>
          <w:sz w:val="28"/>
          <w:szCs w:val="28"/>
        </w:rPr>
      </w:pPr>
      <w:bookmarkStart w:id="0" w:name="_GoBack"/>
      <w:r>
        <w:rPr>
          <w:rFonts w:hint="eastAsia" w:ascii="仿宋" w:hAnsi="仿宋" w:eastAsia="仿宋" w:cs="仿宋"/>
          <w:b/>
          <w:bCs/>
          <w:sz w:val="28"/>
          <w:szCs w:val="28"/>
          <w:lang w:val="en-US" w:eastAsia="zh-CN"/>
        </w:rPr>
        <w:t>日资企业福建行福建投资环境推介暨企业洽谈会会务项目</w:t>
      </w:r>
      <w:r>
        <w:rPr>
          <w:rFonts w:hint="eastAsia" w:ascii="仿宋" w:hAnsi="仿宋" w:eastAsia="仿宋" w:cs="仿宋"/>
          <w:b/>
          <w:bCs/>
          <w:sz w:val="28"/>
          <w:szCs w:val="28"/>
        </w:rPr>
        <w:t>报价函</w:t>
      </w:r>
      <w:bookmarkEnd w:id="0"/>
    </w:p>
    <w:tbl>
      <w:tblPr>
        <w:tblStyle w:val="4"/>
        <w:tblW w:w="5153" w:type="pct"/>
        <w:tblInd w:w="-1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4"/>
        <w:gridCol w:w="562"/>
        <w:gridCol w:w="3875"/>
        <w:gridCol w:w="1258"/>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5"/>
            <w:vAlign w:val="center"/>
          </w:tcPr>
          <w:p>
            <w:pPr>
              <w:spacing w:after="93" w:afterLines="30" w:line="600" w:lineRule="exact"/>
              <w:rPr>
                <w:rFonts w:hint="eastAsia" w:ascii="仿宋" w:hAnsi="仿宋" w:eastAsia="仿宋" w:cs="仿宋"/>
                <w:sz w:val="24"/>
                <w:szCs w:val="24"/>
              </w:rPr>
            </w:pPr>
            <w:r>
              <w:rPr>
                <w:rFonts w:hint="eastAsia" w:ascii="仿宋" w:hAnsi="仿宋" w:eastAsia="仿宋" w:cs="仿宋"/>
                <w:sz w:val="24"/>
                <w:szCs w:val="24"/>
              </w:rPr>
              <w:t>项目名称：</w:t>
            </w:r>
            <w:r>
              <w:rPr>
                <w:rFonts w:hint="eastAsia" w:ascii="仿宋" w:hAnsi="仿宋" w:eastAsia="仿宋" w:cs="仿宋"/>
                <w:sz w:val="24"/>
                <w:szCs w:val="24"/>
                <w:lang w:val="en-US" w:eastAsia="zh-CN"/>
              </w:rPr>
              <w:t>日资企业福建行福建投资环境推介暨企业洽谈会会务项目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5"/>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rPr>
              <w:t>征选单位：福建省</w:t>
            </w:r>
            <w:r>
              <w:rPr>
                <w:rFonts w:hint="eastAsia" w:ascii="仿宋" w:hAnsi="仿宋" w:eastAsia="仿宋" w:cs="仿宋"/>
                <w:sz w:val="24"/>
                <w:szCs w:val="24"/>
                <w:lang w:val="en-US" w:eastAsia="zh-CN"/>
              </w:rPr>
              <w:t>国际投资促进中心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5"/>
            <w:vAlign w:val="center"/>
          </w:tcPr>
          <w:p>
            <w:pPr>
              <w:rPr>
                <w:rFonts w:hint="eastAsia" w:ascii="仿宋" w:hAnsi="仿宋" w:eastAsia="仿宋" w:cs="仿宋"/>
                <w:sz w:val="24"/>
                <w:szCs w:val="24"/>
              </w:rPr>
            </w:pPr>
            <w:r>
              <w:rPr>
                <w:rFonts w:hint="eastAsia" w:ascii="仿宋" w:hAnsi="仿宋" w:eastAsia="仿宋" w:cs="仿宋"/>
                <w:sz w:val="24"/>
                <w:szCs w:val="24"/>
              </w:rPr>
              <w:t>报送单位：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36" w:type="pct"/>
            <w:vAlign w:val="center"/>
          </w:tcPr>
          <w:p>
            <w:pPr>
              <w:rPr>
                <w:rFonts w:hint="eastAsia" w:ascii="仿宋" w:hAnsi="仿宋" w:eastAsia="仿宋" w:cs="仿宋"/>
                <w:sz w:val="24"/>
                <w:szCs w:val="24"/>
              </w:rPr>
            </w:pPr>
            <w:r>
              <w:rPr>
                <w:rFonts w:hint="eastAsia" w:ascii="仿宋" w:hAnsi="仿宋" w:eastAsia="仿宋" w:cs="仿宋"/>
                <w:sz w:val="24"/>
                <w:szCs w:val="24"/>
              </w:rPr>
              <w:t>业务联系人</w:t>
            </w:r>
          </w:p>
        </w:tc>
        <w:tc>
          <w:tcPr>
            <w:tcW w:w="2526" w:type="pct"/>
            <w:gridSpan w:val="2"/>
            <w:vAlign w:val="center"/>
          </w:tcPr>
          <w:p>
            <w:pPr>
              <w:rPr>
                <w:rFonts w:hint="eastAsia" w:ascii="仿宋" w:hAnsi="仿宋" w:eastAsia="仿宋" w:cs="仿宋"/>
                <w:sz w:val="24"/>
                <w:szCs w:val="24"/>
              </w:rPr>
            </w:pPr>
          </w:p>
        </w:tc>
        <w:tc>
          <w:tcPr>
            <w:tcW w:w="716"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联系电话</w:t>
            </w:r>
          </w:p>
        </w:tc>
        <w:tc>
          <w:tcPr>
            <w:tcW w:w="820" w:type="pct"/>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936" w:type="pct"/>
            <w:vAlign w:val="center"/>
          </w:tcPr>
          <w:p>
            <w:pPr>
              <w:rPr>
                <w:rFonts w:hint="eastAsia" w:ascii="仿宋" w:hAnsi="仿宋" w:eastAsia="仿宋" w:cs="仿宋"/>
                <w:sz w:val="24"/>
                <w:szCs w:val="24"/>
              </w:rPr>
            </w:pPr>
            <w:r>
              <w:rPr>
                <w:rFonts w:hint="eastAsia" w:ascii="仿宋" w:hAnsi="仿宋" w:eastAsia="仿宋" w:cs="仿宋"/>
                <w:sz w:val="24"/>
                <w:szCs w:val="24"/>
              </w:rPr>
              <w:t>报价截止时间及地点</w:t>
            </w:r>
          </w:p>
        </w:tc>
        <w:tc>
          <w:tcPr>
            <w:tcW w:w="4063" w:type="pct"/>
            <w:gridSpan w:val="4"/>
            <w:vAlign w:val="center"/>
          </w:tcPr>
          <w:p>
            <w:pPr>
              <w:rPr>
                <w:rFonts w:hint="eastAsia" w:ascii="仿宋" w:hAnsi="仿宋" w:eastAsia="仿宋" w:cs="仿宋"/>
                <w:sz w:val="24"/>
                <w:szCs w:val="24"/>
              </w:rPr>
            </w:pPr>
            <w:r>
              <w:rPr>
                <w:rFonts w:hint="eastAsia" w:ascii="仿宋" w:hAnsi="仿宋" w:eastAsia="仿宋" w:cs="仿宋"/>
                <w:sz w:val="24"/>
                <w:szCs w:val="24"/>
              </w:rPr>
              <w:t>截止时间：202</w:t>
            </w:r>
            <w:r>
              <w:rPr>
                <w:rFonts w:hint="eastAsia" w:ascii="仿宋" w:hAnsi="仿宋" w:eastAsia="仿宋" w:cs="仿宋"/>
                <w:sz w:val="24"/>
                <w:szCs w:val="24"/>
                <w:lang w:val="en-US" w:eastAsia="zh-CN"/>
              </w:rPr>
              <w:t>3</w:t>
            </w:r>
            <w:r>
              <w:rPr>
                <w:rFonts w:hint="eastAsia" w:ascii="仿宋" w:hAnsi="仿宋" w:eastAsia="仿宋" w:cs="仿宋"/>
                <w:sz w:val="24"/>
                <w:szCs w:val="24"/>
                <w:highlight w:val="none"/>
              </w:rPr>
              <w:t>年</w:t>
            </w:r>
            <w:r>
              <w:rPr>
                <w:rFonts w:hint="eastAsia" w:ascii="仿宋" w:hAnsi="仿宋" w:eastAsia="仿宋" w:cs="仿宋"/>
                <w:sz w:val="24"/>
                <w:szCs w:val="24"/>
                <w:highlight w:val="none"/>
                <w:lang w:val="en-US" w:eastAsia="zh-CN"/>
              </w:rPr>
              <w:t>5月26</w:t>
            </w:r>
            <w:r>
              <w:rPr>
                <w:rFonts w:hint="eastAsia" w:ascii="仿宋" w:hAnsi="仿宋" w:eastAsia="仿宋" w:cs="仿宋"/>
                <w:sz w:val="24"/>
                <w:szCs w:val="24"/>
                <w:highlight w:val="none"/>
              </w:rPr>
              <w:t>日</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lang w:val="en-US" w:eastAsia="zh-CN"/>
              </w:rPr>
              <w:t>7</w:t>
            </w:r>
            <w:r>
              <w:rPr>
                <w:rFonts w:hint="eastAsia" w:ascii="仿宋" w:hAnsi="仿宋" w:eastAsia="仿宋" w:cs="仿宋"/>
                <w:sz w:val="24"/>
                <w:szCs w:val="24"/>
              </w:rPr>
              <w:t>时</w:t>
            </w:r>
            <w:r>
              <w:rPr>
                <w:rFonts w:hint="eastAsia" w:ascii="仿宋" w:hAnsi="仿宋" w:eastAsia="仿宋" w:cs="仿宋"/>
                <w:sz w:val="24"/>
                <w:szCs w:val="24"/>
                <w:lang w:val="en-US" w:eastAsia="zh-CN"/>
              </w:rPr>
              <w:t>0</w:t>
            </w:r>
            <w:r>
              <w:rPr>
                <w:rFonts w:hint="eastAsia" w:ascii="仿宋" w:hAnsi="仿宋" w:eastAsia="仿宋" w:cs="仿宋"/>
                <w:sz w:val="24"/>
                <w:szCs w:val="24"/>
              </w:rPr>
              <w:t>0分</w:t>
            </w:r>
          </w:p>
          <w:p>
            <w:pPr>
              <w:rPr>
                <w:rFonts w:hint="default" w:ascii="仿宋" w:hAnsi="仿宋" w:eastAsia="仿宋" w:cs="仿宋"/>
                <w:sz w:val="24"/>
                <w:szCs w:val="24"/>
                <w:lang w:val="en-US" w:eastAsia="zh-CN"/>
              </w:rPr>
            </w:pPr>
            <w:r>
              <w:rPr>
                <w:rFonts w:hint="eastAsia" w:ascii="仿宋" w:hAnsi="仿宋" w:eastAsia="仿宋" w:cs="仿宋"/>
                <w:sz w:val="24"/>
                <w:szCs w:val="24"/>
              </w:rPr>
              <w:t>地点：福建省福州市鼓楼区铜盘路118号3号楼</w:t>
            </w:r>
            <w:r>
              <w:rPr>
                <w:rFonts w:hint="eastAsia" w:ascii="仿宋" w:hAnsi="仿宋" w:eastAsia="仿宋" w:cs="仿宋"/>
                <w:sz w:val="24"/>
                <w:szCs w:val="24"/>
                <w:lang w:val="en-US" w:eastAsia="zh-CN"/>
              </w:rPr>
              <w:t>5</w:t>
            </w:r>
            <w:r>
              <w:rPr>
                <w:rFonts w:hint="eastAsia" w:ascii="仿宋" w:hAnsi="仿宋" w:eastAsia="仿宋" w:cs="仿宋"/>
                <w:sz w:val="24"/>
                <w:szCs w:val="24"/>
              </w:rPr>
              <w:t>层</w:t>
            </w:r>
            <w:r>
              <w:rPr>
                <w:rFonts w:hint="eastAsia" w:ascii="仿宋" w:hAnsi="仿宋" w:eastAsia="仿宋" w:cs="仿宋"/>
                <w:sz w:val="24"/>
                <w:szCs w:val="24"/>
                <w:lang w:val="en-US" w:eastAsia="zh-CN"/>
              </w:rPr>
              <w:t>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36" w:type="pct"/>
            <w:vMerge w:val="restart"/>
            <w:vAlign w:val="center"/>
          </w:tcPr>
          <w:p>
            <w:pPr>
              <w:jc w:val="distribute"/>
              <w:rPr>
                <w:rFonts w:hint="eastAsia"/>
              </w:rPr>
            </w:pPr>
            <w:r>
              <w:rPr>
                <w:rFonts w:hint="eastAsia" w:ascii="仿宋" w:hAnsi="仿宋" w:eastAsia="仿宋" w:cs="仿宋"/>
                <w:sz w:val="24"/>
                <w:szCs w:val="24"/>
              </w:rPr>
              <w:t>项目内容及报价清单</w:t>
            </w:r>
          </w:p>
        </w:tc>
        <w:tc>
          <w:tcPr>
            <w:tcW w:w="320" w:type="pct"/>
            <w:vAlign w:val="center"/>
          </w:tcPr>
          <w:p>
            <w:pPr>
              <w:rPr>
                <w:rFonts w:hint="eastAsia" w:ascii="仿宋" w:hAnsi="仿宋" w:eastAsia="仿宋" w:cs="仿宋"/>
                <w:sz w:val="24"/>
                <w:szCs w:val="24"/>
              </w:rPr>
            </w:pPr>
            <w:r>
              <w:rPr>
                <w:rFonts w:hint="eastAsia" w:ascii="仿宋" w:hAnsi="仿宋" w:eastAsia="仿宋" w:cs="仿宋"/>
                <w:sz w:val="24"/>
                <w:szCs w:val="24"/>
              </w:rPr>
              <w:t>序号</w:t>
            </w:r>
          </w:p>
        </w:tc>
        <w:tc>
          <w:tcPr>
            <w:tcW w:w="2205" w:type="pct"/>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服务内容</w:t>
            </w:r>
          </w:p>
        </w:tc>
        <w:tc>
          <w:tcPr>
            <w:tcW w:w="1537" w:type="pct"/>
            <w:gridSpan w:val="2"/>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报价</w:t>
            </w:r>
            <w:r>
              <w:rPr>
                <w:rFonts w:hint="eastAsia" w:ascii="仿宋" w:hAnsi="仿宋" w:eastAsia="仿宋" w:cs="仿宋"/>
                <w:sz w:val="24"/>
                <w:szCs w:val="24"/>
              </w:rPr>
              <w:t>（</w:t>
            </w:r>
            <w:r>
              <w:rPr>
                <w:rFonts w:hint="eastAsia" w:ascii="仿宋" w:hAnsi="仿宋" w:eastAsia="仿宋" w:cs="仿宋"/>
                <w:sz w:val="24"/>
                <w:szCs w:val="24"/>
                <w:lang w:val="en-US" w:eastAsia="zh-CN"/>
              </w:rPr>
              <w:t>万元</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36" w:type="pct"/>
            <w:vMerge w:val="continue"/>
          </w:tcPr>
          <w:p>
            <w:pPr>
              <w:rPr>
                <w:rFonts w:hint="eastAsia" w:ascii="仿宋" w:hAnsi="仿宋" w:eastAsia="仿宋" w:cs="仿宋"/>
                <w:sz w:val="24"/>
                <w:szCs w:val="24"/>
              </w:rPr>
            </w:pPr>
          </w:p>
        </w:tc>
        <w:tc>
          <w:tcPr>
            <w:tcW w:w="320"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2205" w:type="pct"/>
            <w:vAlign w:val="center"/>
          </w:tcPr>
          <w:p>
            <w:pPr>
              <w:rPr>
                <w:rFonts w:hint="eastAsia" w:ascii="仿宋" w:hAnsi="仿宋" w:eastAsia="仿宋" w:cs="仿宋"/>
                <w:sz w:val="24"/>
                <w:szCs w:val="24"/>
              </w:rPr>
            </w:pPr>
            <w:r>
              <w:rPr>
                <w:rFonts w:hint="eastAsia" w:ascii="仿宋" w:hAnsi="仿宋" w:eastAsia="仿宋" w:cs="仿宋"/>
                <w:sz w:val="24"/>
                <w:szCs w:val="24"/>
              </w:rPr>
              <w:t>会场</w:t>
            </w:r>
            <w:r>
              <w:rPr>
                <w:rFonts w:hint="eastAsia" w:ascii="仿宋" w:hAnsi="仿宋" w:eastAsia="仿宋" w:cs="仿宋"/>
                <w:sz w:val="24"/>
                <w:szCs w:val="24"/>
                <w:lang w:val="en-US" w:eastAsia="zh-CN"/>
              </w:rPr>
              <w:t>主舞台搭建及音响设备租赁</w:t>
            </w:r>
          </w:p>
        </w:tc>
        <w:tc>
          <w:tcPr>
            <w:tcW w:w="1537" w:type="pct"/>
            <w:gridSpan w:val="2"/>
            <w:vAlign w:val="center"/>
          </w:tcPr>
          <w:p>
            <w:pPr>
              <w:jc w:val="righ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36" w:type="pct"/>
            <w:vMerge w:val="continue"/>
          </w:tcPr>
          <w:p>
            <w:pPr>
              <w:pStyle w:val="2"/>
              <w:rPr>
                <w:rFonts w:hint="eastAsia"/>
              </w:rPr>
            </w:pPr>
          </w:p>
        </w:tc>
        <w:tc>
          <w:tcPr>
            <w:tcW w:w="320" w:type="pct"/>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2205" w:type="pct"/>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rPr>
              <w:t>会场背景</w:t>
            </w:r>
            <w:r>
              <w:rPr>
                <w:rFonts w:hint="eastAsia" w:ascii="仿宋" w:hAnsi="仿宋" w:eastAsia="仿宋" w:cs="仿宋"/>
                <w:sz w:val="24"/>
                <w:szCs w:val="24"/>
                <w:lang w:eastAsia="zh-CN"/>
              </w:rPr>
              <w:t>板</w:t>
            </w:r>
            <w:r>
              <w:rPr>
                <w:rFonts w:hint="eastAsia" w:ascii="仿宋" w:hAnsi="仿宋" w:eastAsia="仿宋" w:cs="仿宋"/>
                <w:sz w:val="24"/>
                <w:szCs w:val="24"/>
              </w:rPr>
              <w:t>制作</w:t>
            </w:r>
          </w:p>
        </w:tc>
        <w:tc>
          <w:tcPr>
            <w:tcW w:w="1537" w:type="pct"/>
            <w:gridSpan w:val="2"/>
            <w:vAlign w:val="center"/>
          </w:tcPr>
          <w:p>
            <w:pPr>
              <w:jc w:val="righ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36" w:type="pct"/>
            <w:vMerge w:val="continue"/>
          </w:tcPr>
          <w:p>
            <w:pPr>
              <w:pStyle w:val="2"/>
              <w:rPr>
                <w:rFonts w:hint="eastAsia"/>
              </w:rPr>
            </w:pPr>
          </w:p>
        </w:tc>
        <w:tc>
          <w:tcPr>
            <w:tcW w:w="320" w:type="pct"/>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2205" w:type="pct"/>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rPr>
              <w:t>其他物料费用</w:t>
            </w:r>
            <w:r>
              <w:rPr>
                <w:rFonts w:hint="eastAsia" w:ascii="仿宋" w:hAnsi="仿宋" w:eastAsia="仿宋" w:cs="仿宋"/>
                <w:sz w:val="24"/>
                <w:szCs w:val="24"/>
                <w:lang w:eastAsia="zh-CN"/>
              </w:rPr>
              <w:t>及茶歇</w:t>
            </w:r>
          </w:p>
        </w:tc>
        <w:tc>
          <w:tcPr>
            <w:tcW w:w="1537" w:type="pct"/>
            <w:gridSpan w:val="2"/>
            <w:vAlign w:val="center"/>
          </w:tcPr>
          <w:p>
            <w:pPr>
              <w:jc w:val="righ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36" w:type="pct"/>
            <w:vMerge w:val="continue"/>
          </w:tcPr>
          <w:p>
            <w:pPr>
              <w:pStyle w:val="2"/>
              <w:rPr>
                <w:rFonts w:hint="eastAsia"/>
              </w:rPr>
            </w:pPr>
          </w:p>
        </w:tc>
        <w:tc>
          <w:tcPr>
            <w:tcW w:w="320" w:type="pct"/>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2205" w:type="pct"/>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rPr>
              <w:t>翻译</w:t>
            </w:r>
          </w:p>
        </w:tc>
        <w:tc>
          <w:tcPr>
            <w:tcW w:w="1537" w:type="pct"/>
            <w:gridSpan w:val="2"/>
            <w:vAlign w:val="center"/>
          </w:tcPr>
          <w:p>
            <w:pPr>
              <w:jc w:val="righ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36" w:type="pct"/>
            <w:vMerge w:val="continue"/>
          </w:tcPr>
          <w:p>
            <w:pPr>
              <w:pStyle w:val="2"/>
              <w:rPr>
                <w:rFonts w:hint="eastAsia"/>
              </w:rPr>
            </w:pPr>
          </w:p>
        </w:tc>
        <w:tc>
          <w:tcPr>
            <w:tcW w:w="320" w:type="pct"/>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2205" w:type="pct"/>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rPr>
              <w:t>摄影、摄像</w:t>
            </w:r>
            <w:r>
              <w:rPr>
                <w:rFonts w:hint="eastAsia" w:ascii="仿宋" w:hAnsi="仿宋" w:eastAsia="仿宋" w:cs="仿宋"/>
                <w:sz w:val="24"/>
                <w:szCs w:val="24"/>
                <w:lang w:eastAsia="zh-CN"/>
              </w:rPr>
              <w:t>、速记</w:t>
            </w:r>
            <w:r>
              <w:rPr>
                <w:rFonts w:hint="eastAsia" w:ascii="仿宋" w:hAnsi="仿宋" w:eastAsia="仿宋" w:cs="仿宋"/>
                <w:sz w:val="24"/>
                <w:szCs w:val="24"/>
              </w:rPr>
              <w:t>及短视频制作</w:t>
            </w:r>
          </w:p>
        </w:tc>
        <w:tc>
          <w:tcPr>
            <w:tcW w:w="1537" w:type="pct"/>
            <w:gridSpan w:val="2"/>
            <w:vAlign w:val="center"/>
          </w:tcPr>
          <w:p>
            <w:pPr>
              <w:jc w:val="righ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36" w:type="pct"/>
            <w:vMerge w:val="continue"/>
          </w:tcPr>
          <w:p>
            <w:pPr>
              <w:pStyle w:val="2"/>
              <w:rPr>
                <w:rFonts w:hint="eastAsia"/>
              </w:rPr>
            </w:pPr>
          </w:p>
        </w:tc>
        <w:tc>
          <w:tcPr>
            <w:tcW w:w="320" w:type="pct"/>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w:t>
            </w:r>
          </w:p>
        </w:tc>
        <w:tc>
          <w:tcPr>
            <w:tcW w:w="2205" w:type="pct"/>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eastAsia="zh-CN"/>
              </w:rPr>
              <w:t>主持</w:t>
            </w:r>
          </w:p>
        </w:tc>
        <w:tc>
          <w:tcPr>
            <w:tcW w:w="1537" w:type="pct"/>
            <w:gridSpan w:val="2"/>
            <w:vAlign w:val="center"/>
          </w:tcPr>
          <w:p>
            <w:pPr>
              <w:jc w:val="righ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936"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最终报价</w:t>
            </w:r>
          </w:p>
        </w:tc>
        <w:tc>
          <w:tcPr>
            <w:tcW w:w="4063" w:type="pct"/>
            <w:gridSpan w:val="4"/>
            <w:vAlign w:val="center"/>
          </w:tcPr>
          <w:p>
            <w:pPr>
              <w:rPr>
                <w:rFonts w:hint="eastAsia" w:ascii="仿宋" w:hAnsi="仿宋" w:eastAsia="仿宋" w:cs="仿宋"/>
                <w:sz w:val="24"/>
                <w:szCs w:val="24"/>
              </w:rPr>
            </w:pPr>
            <w:r>
              <w:rPr>
                <w:rFonts w:hint="eastAsia" w:ascii="仿宋" w:hAnsi="仿宋" w:eastAsia="仿宋" w:cs="仿宋"/>
                <w:color w:val="000000"/>
                <w:sz w:val="24"/>
                <w:szCs w:val="24"/>
              </w:rPr>
              <w:t>大写：</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atLeast"/>
        </w:trPr>
        <w:tc>
          <w:tcPr>
            <w:tcW w:w="936" w:type="pct"/>
            <w:vAlign w:val="center"/>
          </w:tcPr>
          <w:p>
            <w:pPr>
              <w:jc w:val="center"/>
              <w:rPr>
                <w:rFonts w:hint="eastAsia" w:ascii="仿宋" w:hAnsi="仿宋" w:eastAsia="仿宋" w:cs="仿宋"/>
                <w:sz w:val="24"/>
                <w:szCs w:val="24"/>
              </w:rPr>
            </w:pPr>
            <w:r>
              <w:rPr>
                <w:rFonts w:hint="eastAsia" w:ascii="仿宋" w:hAnsi="仿宋" w:eastAsia="仿宋" w:cs="仿宋"/>
                <w:sz w:val="24"/>
                <w:szCs w:val="24"/>
              </w:rPr>
              <w:t>报价要求</w:t>
            </w:r>
          </w:p>
        </w:tc>
        <w:tc>
          <w:tcPr>
            <w:tcW w:w="4063" w:type="pct"/>
            <w:gridSpan w:val="4"/>
            <w:vAlign w:val="center"/>
          </w:tcPr>
          <w:p>
            <w:pPr>
              <w:pStyle w:val="6"/>
              <w:numPr>
                <w:ilvl w:val="0"/>
                <w:numId w:val="1"/>
              </w:numPr>
              <w:ind w:firstLine="0" w:firstLineChars="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提供报价人公司的营业执照复印件并加盖公章</w:t>
            </w:r>
          </w:p>
          <w:p>
            <w:pPr>
              <w:pStyle w:val="6"/>
              <w:numPr>
                <w:ilvl w:val="0"/>
                <w:numId w:val="1"/>
              </w:numPr>
              <w:ind w:firstLine="0" w:firstLineChars="0"/>
              <w:rPr>
                <w:rFonts w:hint="eastAsia" w:ascii="仿宋" w:hAnsi="仿宋" w:eastAsia="仿宋" w:cs="仿宋"/>
                <w:b w:val="0"/>
                <w:bCs w:val="0"/>
                <w:color w:val="auto"/>
                <w:sz w:val="24"/>
                <w:szCs w:val="24"/>
              </w:rPr>
            </w:pPr>
            <w:r>
              <w:rPr>
                <w:rFonts w:hint="eastAsia" w:ascii="仿宋" w:hAnsi="仿宋" w:eastAsia="仿宋" w:cs="仿宋"/>
                <w:b w:val="0"/>
                <w:bCs w:val="0"/>
                <w:i w:val="0"/>
                <w:caps w:val="0"/>
                <w:color w:val="auto"/>
                <w:spacing w:val="0"/>
                <w:kern w:val="0"/>
                <w:sz w:val="24"/>
                <w:szCs w:val="24"/>
                <w:shd w:val="clear" w:fill="FFFFFF"/>
                <w:lang w:val="en-US" w:eastAsia="zh-CN" w:bidi="ar"/>
              </w:rPr>
              <w:t>提供报价单位认为可提供的其他资质证明及相关认证证书复印件并加盖公章</w:t>
            </w:r>
          </w:p>
          <w:p>
            <w:pPr>
              <w:pStyle w:val="6"/>
              <w:ind w:firstLine="0" w:firstLineChars="0"/>
              <w:rPr>
                <w:rFonts w:hint="eastAsia" w:ascii="仿宋" w:hAnsi="仿宋" w:eastAsia="仿宋" w:cs="仿宋"/>
                <w:sz w:val="24"/>
                <w:szCs w:val="24"/>
              </w:rPr>
            </w:pPr>
            <w:r>
              <w:rPr>
                <w:rFonts w:hint="eastAsia" w:ascii="仿宋" w:hAnsi="仿宋" w:eastAsia="仿宋" w:cs="仿宋"/>
                <w:b w:val="0"/>
                <w:bCs w:val="0"/>
                <w:color w:val="auto"/>
                <w:sz w:val="24"/>
                <w:szCs w:val="24"/>
                <w:lang w:val="en-US" w:eastAsia="zh-CN"/>
              </w:rPr>
              <w:t>3</w:t>
            </w:r>
            <w:r>
              <w:rPr>
                <w:rFonts w:hint="eastAsia" w:ascii="仿宋" w:hAnsi="仿宋" w:eastAsia="仿宋" w:cs="仿宋"/>
                <w:b w:val="0"/>
                <w:bCs w:val="0"/>
                <w:color w:val="auto"/>
                <w:sz w:val="24"/>
                <w:szCs w:val="24"/>
              </w:rPr>
              <w:t>、所提交材料需自行密封，封口处需加盖公章，否则不予受理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tcPr>
          <w:p>
            <w:pPr>
              <w:pStyle w:val="6"/>
              <w:rPr>
                <w:rFonts w:hint="eastAsia" w:ascii="仿宋" w:hAnsi="仿宋" w:eastAsia="仿宋" w:cs="仿宋"/>
                <w:sz w:val="24"/>
                <w:szCs w:val="24"/>
              </w:rPr>
            </w:pPr>
            <w:r>
              <w:rPr>
                <w:rFonts w:hint="eastAsia" w:ascii="仿宋" w:hAnsi="仿宋" w:eastAsia="仿宋" w:cs="仿宋"/>
                <w:sz w:val="24"/>
                <w:szCs w:val="24"/>
              </w:rPr>
              <w:t>我方已知悉贵单位要求的所有服务内容。</w:t>
            </w:r>
          </w:p>
          <w:p>
            <w:pPr>
              <w:pStyle w:val="6"/>
              <w:ind w:left="720" w:firstLine="0" w:firstLineChars="0"/>
              <w:rPr>
                <w:rFonts w:hint="eastAsia" w:ascii="仿宋" w:hAnsi="仿宋" w:eastAsia="仿宋" w:cs="仿宋"/>
                <w:sz w:val="24"/>
                <w:szCs w:val="24"/>
              </w:rPr>
            </w:pPr>
          </w:p>
          <w:p>
            <w:pPr>
              <w:pStyle w:val="6"/>
              <w:ind w:left="720" w:firstLine="0" w:firstLineChars="0"/>
              <w:rPr>
                <w:rFonts w:hint="eastAsia" w:ascii="仿宋" w:hAnsi="仿宋" w:eastAsia="仿宋" w:cs="仿宋"/>
                <w:sz w:val="24"/>
                <w:szCs w:val="24"/>
              </w:rPr>
            </w:pPr>
          </w:p>
          <w:p>
            <w:pPr>
              <w:rPr>
                <w:rFonts w:hint="eastAsia" w:ascii="仿宋" w:hAnsi="仿宋" w:eastAsia="仿宋" w:cs="仿宋"/>
                <w:sz w:val="24"/>
                <w:szCs w:val="24"/>
              </w:rPr>
            </w:pPr>
          </w:p>
          <w:p>
            <w:pPr>
              <w:pStyle w:val="6"/>
              <w:ind w:left="720" w:right="640" w:firstLine="3120" w:firstLineChars="1300"/>
              <w:rPr>
                <w:rFonts w:hint="eastAsia" w:ascii="仿宋" w:hAnsi="仿宋" w:eastAsia="仿宋" w:cs="仿宋"/>
                <w:sz w:val="24"/>
                <w:szCs w:val="24"/>
              </w:rPr>
            </w:pPr>
            <w:r>
              <w:rPr>
                <w:rFonts w:hint="eastAsia" w:ascii="仿宋" w:hAnsi="仿宋" w:eastAsia="仿宋" w:cs="仿宋"/>
                <w:sz w:val="24"/>
                <w:szCs w:val="24"/>
              </w:rPr>
              <w:t>报价单位名称（盖章）：</w:t>
            </w:r>
          </w:p>
          <w:p>
            <w:pPr>
              <w:pStyle w:val="6"/>
              <w:ind w:left="720" w:right="640" w:firstLine="1920" w:firstLineChars="800"/>
              <w:rPr>
                <w:rFonts w:hint="eastAsia" w:ascii="仿宋" w:hAnsi="仿宋" w:eastAsia="仿宋" w:cs="仿宋"/>
                <w:sz w:val="24"/>
                <w:szCs w:val="24"/>
              </w:rPr>
            </w:pPr>
          </w:p>
          <w:p>
            <w:pPr>
              <w:pStyle w:val="6"/>
              <w:ind w:left="720" w:right="640" w:firstLine="4920" w:firstLineChars="2050"/>
              <w:rPr>
                <w:rFonts w:hint="eastAsia" w:ascii="仿宋" w:hAnsi="仿宋" w:eastAsia="仿宋" w:cs="仿宋"/>
                <w:sz w:val="24"/>
                <w:szCs w:val="24"/>
              </w:rPr>
            </w:pPr>
            <w:r>
              <w:rPr>
                <w:rFonts w:hint="eastAsia" w:ascii="仿宋" w:hAnsi="仿宋" w:eastAsia="仿宋" w:cs="仿宋"/>
                <w:sz w:val="24"/>
                <w:szCs w:val="24"/>
              </w:rPr>
              <w:t>签字：</w:t>
            </w:r>
          </w:p>
          <w:p>
            <w:pPr>
              <w:pStyle w:val="6"/>
              <w:ind w:left="720" w:right="640" w:firstLine="3000" w:firstLineChars="1250"/>
              <w:rPr>
                <w:rFonts w:hint="eastAsia" w:ascii="仿宋" w:hAnsi="仿宋" w:eastAsia="仿宋" w:cs="仿宋"/>
                <w:sz w:val="24"/>
                <w:szCs w:val="24"/>
              </w:rPr>
            </w:pPr>
          </w:p>
          <w:p>
            <w:pPr>
              <w:pStyle w:val="6"/>
              <w:ind w:left="720" w:firstLine="0" w:firstLineChars="0"/>
              <w:rPr>
                <w:rFonts w:hint="eastAsia" w:ascii="仿宋" w:hAnsi="仿宋" w:eastAsia="仿宋" w:cs="仿宋"/>
                <w:sz w:val="24"/>
                <w:szCs w:val="24"/>
              </w:rPr>
            </w:pPr>
            <w:r>
              <w:rPr>
                <w:rFonts w:hint="eastAsia" w:ascii="仿宋" w:hAnsi="仿宋" w:eastAsia="仿宋" w:cs="仿宋"/>
                <w:sz w:val="24"/>
                <w:szCs w:val="24"/>
              </w:rPr>
              <w:t xml:space="preserve">                              报价时间：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CCEF3"/>
    <w:multiLevelType w:val="singleLevel"/>
    <w:tmpl w:val="4ABCCEF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502E01"/>
    <w:rsid w:val="59502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NormalIndent"/>
    <w:basedOn w:val="1"/>
    <w:qFormat/>
    <w:uiPriority w:val="99"/>
    <w:pPr>
      <w:ind w:firstLine="420" w:firstLineChars="200"/>
    </w:p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2023-05-24T09:35:00Z</dcterms:created>
  <dc:creator>Administrator</dc:creator>
  <cp:lastModifiedBy>Administrator</cp:lastModifiedBy>
  <dcterms:modified xsi:type="dcterms:W3CDTF">2023-05-24T09:35:30Z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